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68" w:rsidRDefault="00A74668" w:rsidP="00A74668">
      <w:pPr>
        <w:widowControl/>
        <w:spacing w:line="224" w:lineRule="atLeast"/>
        <w:jc w:val="center"/>
        <w:rPr>
          <w:rFonts w:ascii="宋体" w:hAnsi="宋体" w:cs="宋体" w:hint="eastAsia"/>
          <w:b/>
          <w:bCs/>
          <w:color w:val="333333"/>
          <w:kern w:val="0"/>
          <w:sz w:val="19"/>
          <w:szCs w:val="19"/>
        </w:rPr>
      </w:pPr>
      <w:r w:rsidRPr="00A74668">
        <w:rPr>
          <w:rFonts w:ascii="宋体" w:hAnsi="宋体" w:cs="宋体"/>
          <w:b/>
          <w:bCs/>
          <w:color w:val="333333"/>
          <w:kern w:val="0"/>
          <w:sz w:val="32"/>
        </w:rPr>
        <w:t>安徽财经大学法学院学生参加学术报告活动管理规定</w:t>
      </w:r>
      <w:r w:rsidRPr="00A74668">
        <w:rPr>
          <w:rFonts w:ascii="宋体" w:hAnsi="宋体" w:cs="宋体"/>
          <w:b/>
          <w:bCs/>
          <w:color w:val="333333"/>
          <w:kern w:val="0"/>
          <w:sz w:val="19"/>
          <w:szCs w:val="19"/>
        </w:rPr>
        <w:t xml:space="preserve"> </w:t>
      </w:r>
    </w:p>
    <w:p w:rsidR="00A74668" w:rsidRPr="00A74668" w:rsidRDefault="00A74668" w:rsidP="00A74668">
      <w:pPr>
        <w:widowControl/>
        <w:spacing w:line="224" w:lineRule="atLeast"/>
        <w:jc w:val="center"/>
        <w:rPr>
          <w:rFonts w:ascii="宋体" w:hAnsi="宋体" w:cs="宋体"/>
          <w:b/>
          <w:bCs/>
          <w:color w:val="333333"/>
          <w:kern w:val="0"/>
          <w:sz w:val="19"/>
          <w:szCs w:val="19"/>
        </w:rPr>
      </w:pPr>
    </w:p>
    <w:p w:rsidR="00A74668" w:rsidRPr="00A74668" w:rsidRDefault="00A74668" w:rsidP="00A74668">
      <w:pPr>
        <w:widowControl/>
        <w:spacing w:after="156" w:line="243" w:lineRule="atLeast"/>
        <w:ind w:firstLine="420"/>
        <w:jc w:val="left"/>
        <w:rPr>
          <w:rFonts w:ascii="宋体" w:hAnsi="宋体" w:cs="宋体"/>
          <w:color w:val="333333"/>
          <w:kern w:val="0"/>
          <w:sz w:val="24"/>
          <w:szCs w:val="24"/>
        </w:rPr>
      </w:pPr>
      <w:r w:rsidRPr="00A74668">
        <w:rPr>
          <w:rFonts w:cs="宋体" w:hint="eastAsia"/>
          <w:color w:val="333333"/>
          <w:kern w:val="0"/>
          <w:sz w:val="24"/>
          <w:szCs w:val="24"/>
        </w:rPr>
        <w:t>为有效增强学院学术活动气氛，致力培养和提高学生科研能力与水平，现就法学院学生参加学术报告活动的基本要求及规范管理做如下规定：</w:t>
      </w:r>
    </w:p>
    <w:p w:rsidR="00A74668" w:rsidRPr="00A74668" w:rsidRDefault="00A74668" w:rsidP="00A74668">
      <w:pPr>
        <w:widowControl/>
        <w:spacing w:before="156" w:after="156" w:line="243" w:lineRule="atLeast"/>
        <w:ind w:left="1140" w:hanging="720"/>
        <w:jc w:val="left"/>
        <w:rPr>
          <w:rFonts w:ascii="宋体" w:hAnsi="宋体" w:cs="宋体"/>
          <w:color w:val="333333"/>
          <w:kern w:val="0"/>
          <w:sz w:val="24"/>
          <w:szCs w:val="24"/>
        </w:rPr>
      </w:pPr>
      <w:r w:rsidRPr="00A74668">
        <w:rPr>
          <w:rFonts w:cs="宋体"/>
          <w:b/>
          <w:color w:val="333333"/>
          <w:kern w:val="0"/>
          <w:sz w:val="24"/>
          <w:szCs w:val="24"/>
        </w:rPr>
        <w:t>（一）</w:t>
      </w:r>
      <w:r w:rsidRPr="00A74668">
        <w:rPr>
          <w:rFonts w:ascii="宋体" w:hAnsi="宋体" w:cs="宋体"/>
          <w:color w:val="333333"/>
          <w:kern w:val="0"/>
          <w:sz w:val="14"/>
        </w:rPr>
        <w:t xml:space="preserve">   </w:t>
      </w:r>
      <w:r w:rsidRPr="00A74668">
        <w:rPr>
          <w:rFonts w:cs="宋体" w:hint="eastAsia"/>
          <w:b/>
          <w:color w:val="333333"/>
          <w:kern w:val="0"/>
          <w:sz w:val="24"/>
          <w:szCs w:val="24"/>
        </w:rPr>
        <w:t>各类学生参加学术报告的任务要求</w:t>
      </w:r>
    </w:p>
    <w:p w:rsidR="00A74668" w:rsidRPr="00A74668" w:rsidRDefault="00A74668" w:rsidP="00A74668">
      <w:pPr>
        <w:widowControl/>
        <w:spacing w:before="156" w:after="156" w:line="243" w:lineRule="atLeast"/>
        <w:ind w:firstLine="405"/>
        <w:jc w:val="left"/>
        <w:rPr>
          <w:rFonts w:ascii="宋体" w:hAnsi="宋体" w:cs="宋体"/>
          <w:color w:val="333333"/>
          <w:kern w:val="0"/>
          <w:sz w:val="24"/>
          <w:szCs w:val="24"/>
        </w:rPr>
      </w:pPr>
      <w:r w:rsidRPr="00A74668">
        <w:rPr>
          <w:rFonts w:cs="宋体" w:hint="eastAsia"/>
          <w:color w:val="333333"/>
          <w:kern w:val="0"/>
          <w:sz w:val="24"/>
          <w:szCs w:val="24"/>
        </w:rPr>
        <w:t>法学院所有全日制学生在校学习期间参加学术报告活动必须达到一定数量要求：</w:t>
      </w:r>
    </w:p>
    <w:p w:rsidR="00A74668" w:rsidRPr="00A74668" w:rsidRDefault="00A74668" w:rsidP="00A74668">
      <w:pPr>
        <w:widowControl/>
        <w:spacing w:before="156" w:after="156" w:line="243" w:lineRule="atLeast"/>
        <w:ind w:firstLine="405"/>
        <w:jc w:val="left"/>
        <w:rPr>
          <w:rFonts w:ascii="宋体" w:hAnsi="宋体" w:cs="宋体"/>
          <w:color w:val="333333"/>
          <w:kern w:val="0"/>
          <w:sz w:val="24"/>
          <w:szCs w:val="24"/>
        </w:rPr>
      </w:pPr>
      <w:r w:rsidRPr="00A74668">
        <w:rPr>
          <w:rFonts w:cs="宋体" w:hint="eastAsia"/>
          <w:color w:val="333333"/>
          <w:kern w:val="0"/>
          <w:sz w:val="24"/>
          <w:szCs w:val="24"/>
        </w:rPr>
        <w:t>本科学生前三学年每学年不少于</w:t>
      </w:r>
      <w:r w:rsidRPr="00A74668">
        <w:rPr>
          <w:rFonts w:cs="宋体"/>
          <w:color w:val="333333"/>
          <w:kern w:val="0"/>
          <w:sz w:val="24"/>
          <w:szCs w:val="24"/>
        </w:rPr>
        <w:t>4</w:t>
      </w:r>
      <w:r w:rsidRPr="00A74668">
        <w:rPr>
          <w:rFonts w:cs="宋体" w:hint="eastAsia"/>
          <w:color w:val="333333"/>
          <w:kern w:val="0"/>
          <w:sz w:val="24"/>
          <w:szCs w:val="24"/>
        </w:rPr>
        <w:t>次；全日制法律硕士（法学）不少于</w:t>
      </w:r>
      <w:r w:rsidRPr="00A74668">
        <w:rPr>
          <w:rFonts w:cs="宋体"/>
          <w:color w:val="333333"/>
          <w:kern w:val="0"/>
          <w:sz w:val="24"/>
          <w:szCs w:val="24"/>
        </w:rPr>
        <w:t>4</w:t>
      </w:r>
      <w:r w:rsidRPr="00A74668">
        <w:rPr>
          <w:rFonts w:cs="宋体" w:hint="eastAsia"/>
          <w:color w:val="333333"/>
          <w:kern w:val="0"/>
          <w:sz w:val="24"/>
          <w:szCs w:val="24"/>
        </w:rPr>
        <w:t>次；全日制法律硕士（非法学）前两学年每学年不少于</w:t>
      </w:r>
      <w:r w:rsidRPr="00A74668">
        <w:rPr>
          <w:rFonts w:cs="宋体"/>
          <w:color w:val="333333"/>
          <w:kern w:val="0"/>
          <w:sz w:val="24"/>
          <w:szCs w:val="24"/>
        </w:rPr>
        <w:t>4</w:t>
      </w:r>
      <w:r w:rsidRPr="00A74668">
        <w:rPr>
          <w:rFonts w:cs="宋体" w:hint="eastAsia"/>
          <w:color w:val="333333"/>
          <w:kern w:val="0"/>
          <w:sz w:val="24"/>
          <w:szCs w:val="24"/>
        </w:rPr>
        <w:t>次；科学学位硕士研究生不少于</w:t>
      </w:r>
      <w:r w:rsidRPr="00A74668">
        <w:rPr>
          <w:rFonts w:cs="宋体"/>
          <w:color w:val="333333"/>
          <w:kern w:val="0"/>
          <w:sz w:val="24"/>
          <w:szCs w:val="24"/>
        </w:rPr>
        <w:t>6</w:t>
      </w:r>
      <w:r w:rsidRPr="00A74668">
        <w:rPr>
          <w:rFonts w:cs="宋体" w:hint="eastAsia"/>
          <w:color w:val="333333"/>
          <w:kern w:val="0"/>
          <w:sz w:val="24"/>
          <w:szCs w:val="24"/>
        </w:rPr>
        <w:t>次。</w:t>
      </w:r>
    </w:p>
    <w:p w:rsidR="00A74668" w:rsidRPr="00A74668" w:rsidRDefault="00A74668" w:rsidP="00A74668">
      <w:pPr>
        <w:widowControl/>
        <w:spacing w:before="156" w:after="156" w:line="243" w:lineRule="atLeast"/>
        <w:ind w:firstLine="405"/>
        <w:jc w:val="left"/>
        <w:rPr>
          <w:rFonts w:ascii="宋体" w:hAnsi="宋体" w:cs="宋体"/>
          <w:color w:val="333333"/>
          <w:kern w:val="0"/>
          <w:sz w:val="24"/>
          <w:szCs w:val="24"/>
        </w:rPr>
      </w:pPr>
      <w:r w:rsidRPr="00A74668">
        <w:rPr>
          <w:rFonts w:cs="宋体" w:hint="eastAsia"/>
          <w:color w:val="333333"/>
          <w:kern w:val="0"/>
          <w:sz w:val="24"/>
          <w:szCs w:val="24"/>
        </w:rPr>
        <w:t>学生完成任务要求是取得有关科研与实践学分、参加毕业生评优考核等必要条件之一。</w:t>
      </w:r>
    </w:p>
    <w:p w:rsidR="00A74668" w:rsidRPr="00A74668" w:rsidRDefault="00A74668" w:rsidP="00A74668">
      <w:pPr>
        <w:widowControl/>
        <w:spacing w:before="156" w:after="156" w:line="243" w:lineRule="atLeast"/>
        <w:ind w:left="1140" w:hanging="720"/>
        <w:jc w:val="left"/>
        <w:rPr>
          <w:rFonts w:ascii="宋体" w:hAnsi="宋体" w:cs="宋体"/>
          <w:color w:val="333333"/>
          <w:kern w:val="0"/>
          <w:sz w:val="24"/>
          <w:szCs w:val="24"/>
        </w:rPr>
      </w:pPr>
      <w:r w:rsidRPr="00A74668">
        <w:rPr>
          <w:rFonts w:cs="宋体"/>
          <w:b/>
          <w:color w:val="333333"/>
          <w:kern w:val="0"/>
          <w:sz w:val="24"/>
          <w:szCs w:val="24"/>
        </w:rPr>
        <w:t>（二）</w:t>
      </w:r>
      <w:r w:rsidRPr="00A74668">
        <w:rPr>
          <w:rFonts w:ascii="宋体" w:hAnsi="宋体" w:cs="宋体"/>
          <w:color w:val="333333"/>
          <w:kern w:val="0"/>
          <w:sz w:val="14"/>
        </w:rPr>
        <w:t xml:space="preserve">   </w:t>
      </w:r>
      <w:r w:rsidRPr="00A74668">
        <w:rPr>
          <w:rFonts w:cs="宋体" w:hint="eastAsia"/>
          <w:b/>
          <w:color w:val="333333"/>
          <w:kern w:val="0"/>
          <w:sz w:val="24"/>
          <w:szCs w:val="24"/>
        </w:rPr>
        <w:t>学生参加学术报告活动的记载与考核</w:t>
      </w:r>
    </w:p>
    <w:p w:rsidR="00A74668" w:rsidRPr="00A74668" w:rsidRDefault="00A74668" w:rsidP="00A74668">
      <w:pPr>
        <w:widowControl/>
        <w:spacing w:before="156" w:after="156" w:line="243" w:lineRule="atLeast"/>
        <w:ind w:firstLineChars="200" w:firstLine="480"/>
        <w:jc w:val="left"/>
        <w:rPr>
          <w:rFonts w:ascii="宋体" w:hAnsi="宋体" w:cs="宋体"/>
          <w:color w:val="333333"/>
          <w:kern w:val="0"/>
          <w:sz w:val="24"/>
          <w:szCs w:val="24"/>
        </w:rPr>
      </w:pPr>
      <w:r w:rsidRPr="00A74668">
        <w:rPr>
          <w:rFonts w:cs="宋体" w:hint="eastAsia"/>
          <w:color w:val="333333"/>
          <w:kern w:val="0"/>
          <w:sz w:val="24"/>
          <w:szCs w:val="24"/>
        </w:rPr>
        <w:t>学生通过关注法学院主页公告信息，及时了解并积极参加有关学术报告活动。参加活动的，应提前</w:t>
      </w:r>
      <w:r w:rsidRPr="00A74668">
        <w:rPr>
          <w:rFonts w:cs="宋体"/>
          <w:color w:val="333333"/>
          <w:kern w:val="0"/>
          <w:sz w:val="24"/>
          <w:szCs w:val="24"/>
        </w:rPr>
        <w:t>10</w:t>
      </w:r>
      <w:r w:rsidRPr="00A74668">
        <w:rPr>
          <w:rFonts w:cs="宋体" w:hint="eastAsia"/>
          <w:color w:val="333333"/>
          <w:kern w:val="0"/>
          <w:sz w:val="24"/>
          <w:szCs w:val="24"/>
        </w:rPr>
        <w:t>分钟到场，严格遵守纪律与秩序要求并积极主动配合主持人、报告人的组织与安排。</w:t>
      </w:r>
    </w:p>
    <w:p w:rsidR="00A74668" w:rsidRPr="00A74668" w:rsidRDefault="00A74668" w:rsidP="00A74668">
      <w:pPr>
        <w:widowControl/>
        <w:spacing w:before="156" w:after="156" w:line="243" w:lineRule="atLeast"/>
        <w:ind w:firstLineChars="200" w:firstLine="480"/>
        <w:jc w:val="left"/>
        <w:rPr>
          <w:rFonts w:ascii="宋体" w:hAnsi="宋体" w:cs="宋体"/>
          <w:color w:val="333333"/>
          <w:kern w:val="0"/>
          <w:sz w:val="24"/>
          <w:szCs w:val="24"/>
        </w:rPr>
      </w:pPr>
      <w:r w:rsidRPr="00A74668">
        <w:rPr>
          <w:rFonts w:cs="宋体" w:hint="eastAsia"/>
          <w:color w:val="333333"/>
          <w:kern w:val="0"/>
          <w:sz w:val="24"/>
          <w:szCs w:val="24"/>
        </w:rPr>
        <w:t>学生每次参加学术报告活动时，应持本人身份证按有关要求进行登记，每学年按班级统一考核并报学院审查。</w:t>
      </w:r>
    </w:p>
    <w:p w:rsidR="00A74668" w:rsidRPr="00A74668" w:rsidRDefault="00A74668" w:rsidP="00A74668">
      <w:pPr>
        <w:widowControl/>
        <w:spacing w:before="156" w:after="156" w:line="243" w:lineRule="atLeast"/>
        <w:ind w:left="1140" w:hanging="720"/>
        <w:jc w:val="left"/>
        <w:rPr>
          <w:rFonts w:ascii="宋体" w:hAnsi="宋体" w:cs="宋体"/>
          <w:color w:val="333333"/>
          <w:kern w:val="0"/>
          <w:sz w:val="24"/>
          <w:szCs w:val="24"/>
        </w:rPr>
      </w:pPr>
      <w:r w:rsidRPr="00A74668">
        <w:rPr>
          <w:rFonts w:cs="宋体"/>
          <w:b/>
          <w:color w:val="333333"/>
          <w:kern w:val="0"/>
          <w:sz w:val="24"/>
          <w:szCs w:val="24"/>
        </w:rPr>
        <w:t>（三）</w:t>
      </w:r>
      <w:r w:rsidRPr="00A74668">
        <w:rPr>
          <w:rFonts w:ascii="宋体" w:hAnsi="宋体" w:cs="宋体"/>
          <w:color w:val="333333"/>
          <w:kern w:val="0"/>
          <w:sz w:val="14"/>
        </w:rPr>
        <w:t xml:space="preserve">   </w:t>
      </w:r>
      <w:r w:rsidRPr="00A74668">
        <w:rPr>
          <w:rFonts w:cs="宋体" w:hint="eastAsia"/>
          <w:b/>
          <w:color w:val="333333"/>
          <w:kern w:val="0"/>
          <w:sz w:val="24"/>
          <w:szCs w:val="24"/>
        </w:rPr>
        <w:t>其他说明</w:t>
      </w:r>
    </w:p>
    <w:p w:rsidR="00A74668" w:rsidRPr="00A74668" w:rsidRDefault="00A74668" w:rsidP="00A74668">
      <w:pPr>
        <w:widowControl/>
        <w:spacing w:before="156" w:after="156" w:line="243" w:lineRule="atLeast"/>
        <w:jc w:val="left"/>
        <w:rPr>
          <w:rFonts w:ascii="宋体" w:hAnsi="宋体" w:cs="宋体"/>
          <w:color w:val="333333"/>
          <w:kern w:val="0"/>
          <w:sz w:val="24"/>
          <w:szCs w:val="24"/>
        </w:rPr>
      </w:pPr>
      <w:r w:rsidRPr="00A74668">
        <w:rPr>
          <w:rFonts w:cs="宋体"/>
          <w:color w:val="333333"/>
          <w:kern w:val="0"/>
          <w:sz w:val="24"/>
          <w:szCs w:val="24"/>
        </w:rPr>
        <w:t xml:space="preserve">    </w:t>
      </w:r>
      <w:r w:rsidRPr="00A74668">
        <w:rPr>
          <w:rFonts w:cs="宋体" w:hint="eastAsia"/>
          <w:color w:val="333333"/>
          <w:kern w:val="0"/>
          <w:sz w:val="24"/>
          <w:szCs w:val="24"/>
        </w:rPr>
        <w:t>本规定所指“学术报告”均为法学院邀请校内外专家组织举办的报告、讲座。本办法自</w:t>
      </w:r>
      <w:r w:rsidRPr="00A74668">
        <w:rPr>
          <w:rFonts w:cs="宋体"/>
          <w:color w:val="333333"/>
          <w:kern w:val="0"/>
          <w:sz w:val="24"/>
          <w:szCs w:val="24"/>
        </w:rPr>
        <w:t>2012</w:t>
      </w:r>
      <w:r w:rsidRPr="00A74668">
        <w:rPr>
          <w:rFonts w:cs="宋体" w:hint="eastAsia"/>
          <w:color w:val="333333"/>
          <w:kern w:val="0"/>
          <w:sz w:val="24"/>
          <w:szCs w:val="24"/>
        </w:rPr>
        <w:t>年</w:t>
      </w:r>
      <w:r w:rsidRPr="00A74668">
        <w:rPr>
          <w:rFonts w:cs="宋体"/>
          <w:color w:val="333333"/>
          <w:kern w:val="0"/>
          <w:sz w:val="24"/>
          <w:szCs w:val="24"/>
        </w:rPr>
        <w:t>9</w:t>
      </w:r>
      <w:r w:rsidRPr="00A74668">
        <w:rPr>
          <w:rFonts w:cs="宋体" w:hint="eastAsia"/>
          <w:color w:val="333333"/>
          <w:kern w:val="0"/>
          <w:sz w:val="24"/>
          <w:szCs w:val="24"/>
        </w:rPr>
        <w:t>月</w:t>
      </w:r>
      <w:r w:rsidRPr="00A74668">
        <w:rPr>
          <w:rFonts w:cs="宋体"/>
          <w:color w:val="333333"/>
          <w:kern w:val="0"/>
          <w:sz w:val="24"/>
          <w:szCs w:val="24"/>
        </w:rPr>
        <w:t>1</w:t>
      </w:r>
      <w:r w:rsidRPr="00A74668">
        <w:rPr>
          <w:rFonts w:cs="宋体" w:hint="eastAsia"/>
          <w:color w:val="333333"/>
          <w:kern w:val="0"/>
          <w:sz w:val="24"/>
          <w:szCs w:val="24"/>
        </w:rPr>
        <w:t>日开始执行。</w:t>
      </w:r>
    </w:p>
    <w:p w:rsidR="00921E19" w:rsidRPr="00A74668" w:rsidRDefault="00921E19"/>
    <w:sectPr w:rsidR="00921E19" w:rsidRPr="00A74668" w:rsidSect="00921E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4668"/>
    <w:rsid w:val="003D1251"/>
    <w:rsid w:val="00921E19"/>
    <w:rsid w:val="00A2018C"/>
    <w:rsid w:val="00A74668"/>
    <w:rsid w:val="00B5358D"/>
    <w:rsid w:val="00C878D3"/>
    <w:rsid w:val="00FE6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8D"/>
    <w:pPr>
      <w:widowControl w:val="0"/>
      <w:jc w:val="both"/>
    </w:pPr>
    <w:rPr>
      <w:rFonts w:ascii="Calibri"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A74668"/>
  </w:style>
  <w:style w:type="character" w:styleId="a3">
    <w:name w:val="Strong"/>
    <w:basedOn w:val="a0"/>
    <w:uiPriority w:val="22"/>
    <w:qFormat/>
    <w:locked/>
    <w:rsid w:val="00A74668"/>
    <w:rPr>
      <w:b/>
      <w:bCs/>
    </w:rPr>
  </w:style>
</w:styles>
</file>

<file path=word/webSettings.xml><?xml version="1.0" encoding="utf-8"?>
<w:webSettings xmlns:r="http://schemas.openxmlformats.org/officeDocument/2006/relationships" xmlns:w="http://schemas.openxmlformats.org/wordprocessingml/2006/main">
  <w:divs>
    <w:div w:id="29309044">
      <w:bodyDiv w:val="1"/>
      <w:marLeft w:val="0"/>
      <w:marRight w:val="0"/>
      <w:marTop w:val="0"/>
      <w:marBottom w:val="0"/>
      <w:divBdr>
        <w:top w:val="none" w:sz="0" w:space="0" w:color="auto"/>
        <w:left w:val="none" w:sz="0" w:space="0" w:color="auto"/>
        <w:bottom w:val="none" w:sz="0" w:space="0" w:color="auto"/>
        <w:right w:val="none" w:sz="0" w:space="0" w:color="auto"/>
      </w:divBdr>
      <w:divsChild>
        <w:div w:id="841041742">
          <w:marLeft w:val="0"/>
          <w:marRight w:val="0"/>
          <w:marTop w:val="0"/>
          <w:marBottom w:val="94"/>
          <w:divBdr>
            <w:top w:val="none" w:sz="0" w:space="0" w:color="auto"/>
            <w:left w:val="none" w:sz="0" w:space="0" w:color="auto"/>
            <w:bottom w:val="none" w:sz="0" w:space="0" w:color="auto"/>
            <w:right w:val="none" w:sz="0" w:space="0" w:color="auto"/>
          </w:divBdr>
        </w:div>
        <w:div w:id="1175801144">
          <w:marLeft w:val="0"/>
          <w:marRight w:val="0"/>
          <w:marTop w:val="281"/>
          <w:marBottom w:val="94"/>
          <w:divBdr>
            <w:top w:val="none" w:sz="0" w:space="0" w:color="auto"/>
            <w:left w:val="none" w:sz="0" w:space="0" w:color="auto"/>
            <w:bottom w:val="none" w:sz="0" w:space="0" w:color="auto"/>
            <w:right w:val="none" w:sz="0" w:space="0" w:color="auto"/>
          </w:divBdr>
          <w:divsChild>
            <w:div w:id="372387641">
              <w:marLeft w:val="0"/>
              <w:marRight w:val="0"/>
              <w:marTop w:val="0"/>
              <w:marBottom w:val="0"/>
              <w:divBdr>
                <w:top w:val="none" w:sz="0" w:space="0" w:color="auto"/>
                <w:left w:val="none" w:sz="0" w:space="0" w:color="auto"/>
                <w:bottom w:val="none" w:sz="0" w:space="0" w:color="auto"/>
                <w:right w:val="none" w:sz="0" w:space="0" w:color="auto"/>
              </w:divBdr>
              <w:divsChild>
                <w:div w:id="989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1</cp:revision>
  <dcterms:created xsi:type="dcterms:W3CDTF">2018-10-22T02:02:00Z</dcterms:created>
  <dcterms:modified xsi:type="dcterms:W3CDTF">2018-10-22T02:03:00Z</dcterms:modified>
</cp:coreProperties>
</file>