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C" w:rsidRPr="006645E0" w:rsidRDefault="00722FEA" w:rsidP="005756C8">
      <w:pPr>
        <w:spacing w:line="520" w:lineRule="exact"/>
        <w:ind w:firstLineChars="200" w:firstLine="880"/>
        <w:outlineLvl w:val="1"/>
        <w:rPr>
          <w:rFonts w:ascii="仿宋_GB2312" w:eastAsia="仿宋_GB2312"/>
          <w:b/>
          <w:bCs/>
          <w:color w:val="000000" w:themeColor="text1"/>
          <w:sz w:val="44"/>
          <w:szCs w:val="44"/>
        </w:rPr>
      </w:pPr>
      <w:bookmarkStart w:id="0" w:name="_Toc32081"/>
      <w:bookmarkStart w:id="1" w:name="_Toc31204"/>
      <w:bookmarkStart w:id="2" w:name="_Toc10700"/>
      <w:r w:rsidRPr="006645E0">
        <w:rPr>
          <w:rFonts w:ascii="仿宋_GB2312" w:eastAsia="仿宋_GB2312" w:hint="eastAsia"/>
          <w:b/>
          <w:bCs/>
          <w:color w:val="000000" w:themeColor="text1"/>
          <w:sz w:val="44"/>
          <w:szCs w:val="44"/>
        </w:rPr>
        <w:t>法学院研究生国家奖学金评定细则</w:t>
      </w:r>
      <w:bookmarkEnd w:id="0"/>
      <w:bookmarkEnd w:id="1"/>
      <w:bookmarkEnd w:id="2"/>
    </w:p>
    <w:p w:rsidR="0076707C" w:rsidRPr="006645E0" w:rsidRDefault="0076707C">
      <w:pPr>
        <w:spacing w:line="360" w:lineRule="atLeast"/>
        <w:jc w:val="center"/>
        <w:rPr>
          <w:rFonts w:ascii="宋体" w:hAnsi="宋体" w:cs="宋体"/>
          <w:color w:val="000000" w:themeColor="text1"/>
          <w:kern w:val="0"/>
          <w:szCs w:val="21"/>
        </w:rPr>
      </w:pPr>
    </w:p>
    <w:p w:rsidR="0076707C" w:rsidRPr="006645E0" w:rsidRDefault="00722FEA">
      <w:pPr>
        <w:widowControl/>
        <w:spacing w:line="360" w:lineRule="auto"/>
        <w:jc w:val="center"/>
        <w:rPr>
          <w:rFonts w:eastAsia="仿宋_GB2312"/>
          <w:b/>
          <w:color w:val="000000" w:themeColor="text1"/>
          <w:sz w:val="28"/>
          <w:szCs w:val="28"/>
        </w:rPr>
      </w:pPr>
      <w:r w:rsidRPr="006645E0">
        <w:rPr>
          <w:rFonts w:eastAsia="仿宋_GB2312" w:hint="eastAsia"/>
          <w:b/>
          <w:color w:val="000000" w:themeColor="text1"/>
          <w:sz w:val="28"/>
          <w:szCs w:val="28"/>
        </w:rPr>
        <w:t>（</w:t>
      </w:r>
      <w:r w:rsidR="00056121" w:rsidRPr="006645E0">
        <w:rPr>
          <w:rFonts w:eastAsia="仿宋_GB2312"/>
          <w:b/>
          <w:color w:val="000000" w:themeColor="text1"/>
          <w:sz w:val="28"/>
          <w:szCs w:val="28"/>
        </w:rPr>
        <w:t>20</w:t>
      </w:r>
      <w:r w:rsidR="00056121" w:rsidRPr="006645E0">
        <w:rPr>
          <w:rFonts w:eastAsia="仿宋_GB2312" w:hint="eastAsia"/>
          <w:b/>
          <w:color w:val="000000" w:themeColor="text1"/>
          <w:sz w:val="28"/>
          <w:szCs w:val="28"/>
        </w:rPr>
        <w:t>22</w:t>
      </w:r>
      <w:r w:rsidRPr="006645E0">
        <w:rPr>
          <w:rFonts w:eastAsia="仿宋_GB2312" w:hint="eastAsia"/>
          <w:b/>
          <w:color w:val="000000" w:themeColor="text1"/>
          <w:sz w:val="28"/>
          <w:szCs w:val="28"/>
        </w:rPr>
        <w:t>年</w:t>
      </w:r>
      <w:r w:rsidR="00056121" w:rsidRPr="006645E0">
        <w:rPr>
          <w:rFonts w:eastAsia="仿宋_GB2312" w:hint="eastAsia"/>
          <w:b/>
          <w:color w:val="000000" w:themeColor="text1"/>
          <w:sz w:val="28"/>
          <w:szCs w:val="28"/>
        </w:rPr>
        <w:t>11</w:t>
      </w:r>
      <w:r w:rsidRPr="006645E0">
        <w:rPr>
          <w:rFonts w:eastAsia="仿宋_GB2312" w:hint="eastAsia"/>
          <w:b/>
          <w:color w:val="000000" w:themeColor="text1"/>
          <w:sz w:val="28"/>
          <w:szCs w:val="28"/>
        </w:rPr>
        <w:t>月</w:t>
      </w:r>
      <w:r w:rsidRPr="006645E0">
        <w:rPr>
          <w:rFonts w:eastAsia="仿宋_GB2312"/>
          <w:b/>
          <w:color w:val="000000" w:themeColor="text1"/>
          <w:sz w:val="28"/>
          <w:szCs w:val="28"/>
        </w:rPr>
        <w:t>7</w:t>
      </w:r>
      <w:r w:rsidR="005756C8">
        <w:rPr>
          <w:rFonts w:eastAsia="仿宋_GB2312" w:hint="eastAsia"/>
          <w:b/>
          <w:color w:val="000000" w:themeColor="text1"/>
          <w:sz w:val="28"/>
          <w:szCs w:val="28"/>
        </w:rPr>
        <w:t>日院党政联席会议通过</w:t>
      </w:r>
      <w:r w:rsidRPr="006645E0">
        <w:rPr>
          <w:rFonts w:eastAsia="仿宋_GB2312" w:hint="eastAsia"/>
          <w:b/>
          <w:color w:val="000000" w:themeColor="text1"/>
          <w:sz w:val="28"/>
          <w:szCs w:val="28"/>
        </w:rPr>
        <w:t>）</w:t>
      </w:r>
    </w:p>
    <w:p w:rsidR="0076707C" w:rsidRPr="006645E0" w:rsidRDefault="00722FEA">
      <w:pPr>
        <w:widowControl/>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为了进一步提高研究生培养质量，强化激励机制，</w:t>
      </w:r>
      <w:bookmarkStart w:id="3" w:name="OLE_LINK1"/>
      <w:r w:rsidRPr="006645E0">
        <w:rPr>
          <w:rFonts w:eastAsia="仿宋_GB2312" w:hint="eastAsia"/>
          <w:color w:val="000000" w:themeColor="text1"/>
          <w:sz w:val="28"/>
          <w:szCs w:val="28"/>
        </w:rPr>
        <w:t>根据财政部、教育部《研究生国家奖学金管理暂行办法》</w:t>
      </w:r>
      <w:r w:rsidRPr="006645E0">
        <w:rPr>
          <w:rFonts w:eastAsia="仿宋_GB2312"/>
          <w:color w:val="000000" w:themeColor="text1"/>
          <w:sz w:val="28"/>
          <w:szCs w:val="28"/>
        </w:rPr>
        <w:t>(</w:t>
      </w:r>
      <w:r w:rsidRPr="006645E0">
        <w:rPr>
          <w:rFonts w:eastAsia="仿宋_GB2312" w:hint="eastAsia"/>
          <w:color w:val="000000" w:themeColor="text1"/>
          <w:sz w:val="28"/>
          <w:szCs w:val="28"/>
        </w:rPr>
        <w:t>财教</w:t>
      </w:r>
      <w:r w:rsidRPr="006645E0">
        <w:rPr>
          <w:rFonts w:eastAsia="仿宋_GB2312"/>
          <w:color w:val="000000" w:themeColor="text1"/>
          <w:sz w:val="28"/>
          <w:szCs w:val="28"/>
        </w:rPr>
        <w:t>[2012]342</w:t>
      </w:r>
      <w:r w:rsidRPr="006645E0">
        <w:rPr>
          <w:rFonts w:eastAsia="仿宋_GB2312" w:hint="eastAsia"/>
          <w:color w:val="000000" w:themeColor="text1"/>
          <w:sz w:val="28"/>
          <w:szCs w:val="28"/>
        </w:rPr>
        <w:t>号</w:t>
      </w:r>
      <w:r w:rsidRPr="006645E0">
        <w:rPr>
          <w:rFonts w:eastAsia="仿宋_GB2312"/>
          <w:color w:val="000000" w:themeColor="text1"/>
          <w:sz w:val="28"/>
          <w:szCs w:val="28"/>
        </w:rPr>
        <w:t>)</w:t>
      </w:r>
      <w:r w:rsidRPr="006645E0">
        <w:rPr>
          <w:rFonts w:eastAsia="仿宋_GB2312" w:hint="eastAsia"/>
          <w:color w:val="000000" w:themeColor="text1"/>
          <w:sz w:val="28"/>
          <w:szCs w:val="28"/>
        </w:rPr>
        <w:t>《安徽省研究生国家奖学金管理暂行办法》《安徽财经大学研究生国家奖学金评审管理办法</w:t>
      </w:r>
      <w:r w:rsidRPr="006645E0">
        <w:rPr>
          <w:rFonts w:eastAsia="仿宋_GB2312"/>
          <w:color w:val="000000" w:themeColor="text1"/>
          <w:sz w:val="28"/>
          <w:szCs w:val="28"/>
        </w:rPr>
        <w:t>(</w:t>
      </w:r>
      <w:r w:rsidRPr="006645E0">
        <w:rPr>
          <w:rFonts w:eastAsia="仿宋_GB2312" w:hint="eastAsia"/>
          <w:color w:val="000000" w:themeColor="text1"/>
          <w:sz w:val="28"/>
          <w:szCs w:val="28"/>
        </w:rPr>
        <w:t>修订</w:t>
      </w:r>
      <w:r w:rsidRPr="006645E0">
        <w:rPr>
          <w:rFonts w:eastAsia="仿宋_GB2312"/>
          <w:color w:val="000000" w:themeColor="text1"/>
          <w:sz w:val="28"/>
          <w:szCs w:val="28"/>
        </w:rPr>
        <w:t>)</w:t>
      </w:r>
      <w:r w:rsidRPr="006645E0">
        <w:rPr>
          <w:rFonts w:eastAsia="仿宋_GB2312" w:hint="eastAsia"/>
          <w:color w:val="000000" w:themeColor="text1"/>
          <w:sz w:val="28"/>
          <w:szCs w:val="28"/>
        </w:rPr>
        <w:t>》等文件精神</w:t>
      </w:r>
      <w:bookmarkEnd w:id="3"/>
      <w:r w:rsidRPr="006645E0">
        <w:rPr>
          <w:rFonts w:eastAsia="仿宋_GB2312" w:hint="eastAsia"/>
          <w:color w:val="000000" w:themeColor="text1"/>
          <w:sz w:val="28"/>
          <w:szCs w:val="28"/>
        </w:rPr>
        <w:t>，结合我院实际，制定本细则。</w:t>
      </w:r>
    </w:p>
    <w:p w:rsidR="0076707C" w:rsidRPr="006645E0" w:rsidRDefault="00722FEA" w:rsidP="005756C8">
      <w:pPr>
        <w:widowControl/>
        <w:spacing w:line="360" w:lineRule="auto"/>
        <w:ind w:firstLineChars="200" w:firstLine="560"/>
        <w:jc w:val="left"/>
        <w:rPr>
          <w:rFonts w:eastAsia="仿宋_GB2312"/>
          <w:color w:val="000000" w:themeColor="text1"/>
          <w:sz w:val="28"/>
          <w:szCs w:val="28"/>
        </w:rPr>
      </w:pPr>
      <w:r w:rsidRPr="006645E0">
        <w:rPr>
          <w:rFonts w:eastAsia="仿宋_GB2312" w:hint="eastAsia"/>
          <w:b/>
          <w:color w:val="000000" w:themeColor="text1"/>
          <w:sz w:val="28"/>
          <w:szCs w:val="28"/>
        </w:rPr>
        <w:t>一、评审组织与名额</w:t>
      </w:r>
    </w:p>
    <w:p w:rsidR="0076707C" w:rsidRPr="006645E0" w:rsidRDefault="00722FEA">
      <w:pPr>
        <w:widowControl/>
        <w:adjustRightInd w:val="0"/>
        <w:spacing w:line="360" w:lineRule="auto"/>
        <w:ind w:firstLineChars="200" w:firstLine="560"/>
        <w:rPr>
          <w:rFonts w:eastAsia="仿宋_GB2312"/>
          <w:color w:val="000000" w:themeColor="text1"/>
          <w:sz w:val="28"/>
          <w:szCs w:val="28"/>
        </w:rPr>
      </w:pPr>
      <w:r w:rsidRPr="006645E0">
        <w:rPr>
          <w:rFonts w:eastAsia="仿宋_GB2312" w:hint="eastAsia"/>
          <w:color w:val="000000" w:themeColor="text1"/>
          <w:sz w:val="28"/>
          <w:szCs w:val="28"/>
        </w:rPr>
        <w:t>第一条法学院成立研究生国家奖学金评审委员会（以下简称评审委员会），主要领导任主任委员，研究生导师代表、行政管理人员代表、学生代表任委员，统一负责法学院研究生国家奖学金的初评工作。</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第二条评审委员会根据学校下达的名额和评审条件要求，组织学院研究生国家奖学金的评定工作。</w:t>
      </w:r>
    </w:p>
    <w:p w:rsidR="0076707C" w:rsidRPr="006645E0" w:rsidRDefault="00722FEA" w:rsidP="005756C8">
      <w:pPr>
        <w:widowControl/>
        <w:adjustRightInd w:val="0"/>
        <w:spacing w:line="360" w:lineRule="auto"/>
        <w:ind w:firstLineChars="200" w:firstLine="560"/>
        <w:jc w:val="left"/>
        <w:rPr>
          <w:rFonts w:eastAsia="仿宋_GB2312"/>
          <w:b/>
          <w:color w:val="000000" w:themeColor="text1"/>
          <w:sz w:val="28"/>
          <w:szCs w:val="28"/>
        </w:rPr>
      </w:pPr>
      <w:r w:rsidRPr="006645E0">
        <w:rPr>
          <w:rFonts w:eastAsia="仿宋_GB2312" w:hint="eastAsia"/>
          <w:b/>
          <w:color w:val="000000" w:themeColor="text1"/>
          <w:sz w:val="28"/>
          <w:szCs w:val="28"/>
        </w:rPr>
        <w:t>二、申请对象及条件</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第三条研究生国家奖学金评审对象为本校在籍的基本学制年限内全日制硕士研究生。</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第四条国家奖学金的奖励标准为硕士研究生每生每年</w:t>
      </w:r>
      <w:r w:rsidRPr="006645E0">
        <w:rPr>
          <w:rFonts w:eastAsia="仿宋_GB2312"/>
          <w:color w:val="000000" w:themeColor="text1"/>
          <w:sz w:val="28"/>
          <w:szCs w:val="28"/>
        </w:rPr>
        <w:t>2</w:t>
      </w:r>
      <w:r w:rsidRPr="006645E0">
        <w:rPr>
          <w:rFonts w:eastAsia="仿宋_GB2312" w:hint="eastAsia"/>
          <w:color w:val="000000" w:themeColor="text1"/>
          <w:sz w:val="28"/>
          <w:szCs w:val="28"/>
        </w:rPr>
        <w:t>万元。</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第五条研究生国家奖学金申请条件：</w:t>
      </w:r>
    </w:p>
    <w:p w:rsidR="0076707C" w:rsidRPr="006645E0" w:rsidRDefault="00722FEA">
      <w:pPr>
        <w:widowControl/>
        <w:spacing w:line="360" w:lineRule="auto"/>
        <w:ind w:firstLineChars="200" w:firstLine="560"/>
        <w:jc w:val="left"/>
        <w:rPr>
          <w:rFonts w:eastAsia="仿宋_GB2312"/>
          <w:color w:val="000000" w:themeColor="text1"/>
          <w:sz w:val="28"/>
          <w:szCs w:val="28"/>
        </w:rPr>
      </w:pPr>
      <w:r w:rsidRPr="006645E0">
        <w:rPr>
          <w:rFonts w:eastAsia="仿宋_GB2312"/>
          <w:color w:val="000000" w:themeColor="text1"/>
          <w:sz w:val="28"/>
          <w:szCs w:val="28"/>
        </w:rPr>
        <w:t>1</w:t>
      </w:r>
      <w:r w:rsidRPr="006645E0">
        <w:rPr>
          <w:rFonts w:eastAsia="仿宋_GB2312" w:hint="eastAsia"/>
          <w:color w:val="000000" w:themeColor="text1"/>
          <w:sz w:val="28"/>
          <w:szCs w:val="28"/>
        </w:rPr>
        <w:t>、热爱社会主义祖国，拥护中国共产党的领导，坚持党的基本路线、方针、政策；</w:t>
      </w:r>
    </w:p>
    <w:p w:rsidR="0076707C" w:rsidRPr="006645E0" w:rsidRDefault="00722FEA">
      <w:pPr>
        <w:widowControl/>
        <w:spacing w:line="360" w:lineRule="auto"/>
        <w:jc w:val="left"/>
        <w:rPr>
          <w:rFonts w:eastAsia="仿宋_GB2312"/>
          <w:color w:val="000000" w:themeColor="text1"/>
          <w:sz w:val="28"/>
          <w:szCs w:val="28"/>
        </w:rPr>
      </w:pPr>
      <w:r w:rsidRPr="006645E0">
        <w:rPr>
          <w:rFonts w:eastAsia="仿宋_GB2312" w:hint="eastAsia"/>
          <w:color w:val="000000" w:themeColor="text1"/>
          <w:sz w:val="28"/>
          <w:szCs w:val="28"/>
        </w:rPr>
        <w:t xml:space="preserve">　　</w:t>
      </w:r>
      <w:r w:rsidRPr="006645E0">
        <w:rPr>
          <w:rFonts w:eastAsia="仿宋_GB2312"/>
          <w:color w:val="000000" w:themeColor="text1"/>
          <w:sz w:val="28"/>
          <w:szCs w:val="28"/>
        </w:rPr>
        <w:t>2</w:t>
      </w:r>
      <w:r w:rsidRPr="006645E0">
        <w:rPr>
          <w:rFonts w:eastAsia="仿宋_GB2312" w:hint="eastAsia"/>
          <w:color w:val="000000" w:themeColor="text1"/>
          <w:sz w:val="28"/>
          <w:szCs w:val="28"/>
        </w:rPr>
        <w:t>、遵守宪法和法律，严格遵守校纪校规，自觉维护学校正常秩序；</w:t>
      </w:r>
    </w:p>
    <w:p w:rsidR="0076707C" w:rsidRPr="006645E0" w:rsidRDefault="00722FEA">
      <w:pPr>
        <w:widowControl/>
        <w:spacing w:line="360" w:lineRule="auto"/>
        <w:jc w:val="left"/>
        <w:rPr>
          <w:rFonts w:eastAsia="仿宋_GB2312"/>
          <w:color w:val="000000" w:themeColor="text1"/>
          <w:sz w:val="28"/>
          <w:szCs w:val="28"/>
        </w:rPr>
      </w:pPr>
      <w:r w:rsidRPr="006645E0">
        <w:rPr>
          <w:rFonts w:eastAsia="仿宋_GB2312" w:hint="eastAsia"/>
          <w:color w:val="000000" w:themeColor="text1"/>
          <w:sz w:val="28"/>
          <w:szCs w:val="28"/>
        </w:rPr>
        <w:t xml:space="preserve">　　</w:t>
      </w:r>
      <w:r w:rsidRPr="006645E0">
        <w:rPr>
          <w:rFonts w:eastAsia="仿宋_GB2312"/>
          <w:color w:val="000000" w:themeColor="text1"/>
          <w:sz w:val="28"/>
          <w:szCs w:val="28"/>
        </w:rPr>
        <w:t>3</w:t>
      </w:r>
      <w:r w:rsidRPr="006645E0">
        <w:rPr>
          <w:rFonts w:eastAsia="仿宋_GB2312" w:hint="eastAsia"/>
          <w:color w:val="000000" w:themeColor="text1"/>
          <w:sz w:val="28"/>
          <w:szCs w:val="28"/>
        </w:rPr>
        <w:t>、诚实守信，道德品质优良；</w:t>
      </w:r>
    </w:p>
    <w:p w:rsidR="0076707C" w:rsidRPr="006645E0" w:rsidRDefault="00722FEA">
      <w:pPr>
        <w:widowControl/>
        <w:spacing w:line="360" w:lineRule="auto"/>
        <w:ind w:firstLineChars="200" w:firstLine="560"/>
        <w:jc w:val="left"/>
        <w:rPr>
          <w:rFonts w:eastAsia="仿宋_GB2312"/>
          <w:color w:val="000000" w:themeColor="text1"/>
          <w:sz w:val="28"/>
          <w:szCs w:val="28"/>
        </w:rPr>
      </w:pPr>
      <w:r w:rsidRPr="006645E0">
        <w:rPr>
          <w:rFonts w:eastAsia="仿宋_GB2312"/>
          <w:color w:val="000000" w:themeColor="text1"/>
          <w:sz w:val="28"/>
          <w:szCs w:val="28"/>
        </w:rPr>
        <w:lastRenderedPageBreak/>
        <w:t>4</w:t>
      </w:r>
      <w:r w:rsidRPr="006645E0">
        <w:rPr>
          <w:rFonts w:eastAsia="仿宋_GB2312" w:hint="eastAsia"/>
          <w:color w:val="000000" w:themeColor="text1"/>
          <w:sz w:val="28"/>
          <w:szCs w:val="28"/>
        </w:rPr>
        <w:t>、学习成绩优异，科研能力显著，发展潜力突出。</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六条研究生国家奖学金的评审工作坚持公开、公平、公正、择优的原则，严格执行国家有关教育法规和学校相关管理规定，杜绝弄虚作假。在评审期间，有违反学校相关政策规定的、受校纪校规处分的，取消其国家奖学金参评资格。</w:t>
      </w:r>
    </w:p>
    <w:p w:rsidR="0076707C" w:rsidRPr="006645E0" w:rsidRDefault="00722FEA" w:rsidP="005756C8">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b/>
          <w:color w:val="000000" w:themeColor="text1"/>
          <w:sz w:val="28"/>
          <w:szCs w:val="28"/>
        </w:rPr>
        <w:t>三、评分标准及量化指标</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第七条研究生参评国家奖学金的综合考察内容包括在读期间学习成绩、科研业绩、发展潜力等，并依据综合情况进行排名。科研成果的第一署名单位为安徽财经大学，且不得重复使用。</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bookmarkStart w:id="4" w:name="OLE_LINK11"/>
      <w:bookmarkStart w:id="5" w:name="OLE_LINK12"/>
      <w:r w:rsidRPr="006645E0">
        <w:rPr>
          <w:rFonts w:eastAsia="仿宋_GB2312" w:hint="eastAsia"/>
          <w:color w:val="000000" w:themeColor="text1"/>
          <w:sz w:val="28"/>
          <w:szCs w:val="28"/>
        </w:rPr>
        <w:t>第八条</w:t>
      </w:r>
      <w:bookmarkStart w:id="6" w:name="OLE_LINK13"/>
      <w:bookmarkEnd w:id="4"/>
      <w:bookmarkEnd w:id="5"/>
      <w:r w:rsidRPr="006645E0">
        <w:rPr>
          <w:rFonts w:eastAsia="仿宋_GB2312" w:hint="eastAsia"/>
          <w:color w:val="000000" w:themeColor="text1"/>
          <w:sz w:val="28"/>
          <w:szCs w:val="28"/>
        </w:rPr>
        <w:t>科研及其他奖励</w:t>
      </w:r>
      <w:bookmarkEnd w:id="6"/>
      <w:r w:rsidRPr="006645E0">
        <w:rPr>
          <w:rFonts w:eastAsia="仿宋_GB2312" w:hint="eastAsia"/>
          <w:color w:val="000000" w:themeColor="text1"/>
          <w:sz w:val="28"/>
          <w:szCs w:val="28"/>
        </w:rPr>
        <w:t>量化指标计算规则</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color w:val="000000" w:themeColor="text1"/>
          <w:sz w:val="28"/>
          <w:szCs w:val="28"/>
        </w:rPr>
        <w:t>1</w:t>
      </w:r>
      <w:r w:rsidRPr="006645E0">
        <w:rPr>
          <w:rFonts w:eastAsia="仿宋_GB2312" w:hint="eastAsia"/>
          <w:color w:val="000000" w:themeColor="text1"/>
          <w:sz w:val="28"/>
          <w:szCs w:val="28"/>
        </w:rPr>
        <w:t>、科研论文和项目加分</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bookmarkStart w:id="7" w:name="OLE_LINK6"/>
      <w:bookmarkStart w:id="8" w:name="OLE_LINK7"/>
      <w:r w:rsidRPr="006645E0">
        <w:rPr>
          <w:rFonts w:eastAsia="仿宋_GB2312" w:hint="eastAsia"/>
          <w:color w:val="000000" w:themeColor="text1"/>
          <w:sz w:val="28"/>
          <w:szCs w:val="28"/>
        </w:rPr>
        <w:t>科研论文独著计全部分数。论文署名其硕导为第一作者的按</w:t>
      </w:r>
      <w:r w:rsidRPr="006645E0">
        <w:rPr>
          <w:rFonts w:eastAsia="仿宋_GB2312"/>
          <w:color w:val="000000" w:themeColor="text1"/>
          <w:sz w:val="28"/>
          <w:szCs w:val="28"/>
        </w:rPr>
        <w:t>50%</w:t>
      </w:r>
      <w:r w:rsidRPr="006645E0">
        <w:rPr>
          <w:rFonts w:eastAsia="仿宋_GB2312" w:hint="eastAsia"/>
          <w:color w:val="000000" w:themeColor="text1"/>
          <w:sz w:val="28"/>
          <w:szCs w:val="28"/>
        </w:rPr>
        <w:t>计分。其他合作署名的，第一作者计全部分数的</w:t>
      </w:r>
      <w:r w:rsidRPr="006645E0">
        <w:rPr>
          <w:rFonts w:eastAsia="仿宋_GB2312"/>
          <w:color w:val="000000" w:themeColor="text1"/>
          <w:sz w:val="28"/>
          <w:szCs w:val="28"/>
        </w:rPr>
        <w:t>70%</w:t>
      </w:r>
      <w:r w:rsidRPr="006645E0">
        <w:rPr>
          <w:rFonts w:eastAsia="仿宋_GB2312" w:hint="eastAsia"/>
          <w:color w:val="000000" w:themeColor="text1"/>
          <w:sz w:val="28"/>
          <w:szCs w:val="28"/>
        </w:rPr>
        <w:t>，第二作者计</w:t>
      </w:r>
      <w:r w:rsidRPr="006645E0">
        <w:rPr>
          <w:rFonts w:eastAsia="仿宋_GB2312"/>
          <w:color w:val="000000" w:themeColor="text1"/>
          <w:sz w:val="28"/>
          <w:szCs w:val="28"/>
        </w:rPr>
        <w:t>30%</w:t>
      </w:r>
      <w:r w:rsidRPr="006645E0">
        <w:rPr>
          <w:rFonts w:eastAsia="仿宋_GB2312" w:hint="eastAsia"/>
          <w:color w:val="000000" w:themeColor="text1"/>
          <w:sz w:val="28"/>
          <w:szCs w:val="28"/>
        </w:rPr>
        <w:t>。其他署名的不计算分数。</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1</w:t>
      </w:r>
      <w:r w:rsidRPr="006645E0">
        <w:rPr>
          <w:rFonts w:eastAsia="仿宋_GB2312" w:hint="eastAsia"/>
          <w:color w:val="000000" w:themeColor="text1"/>
          <w:sz w:val="28"/>
          <w:szCs w:val="28"/>
        </w:rPr>
        <w:t>）以独著在</w:t>
      </w:r>
      <w:bookmarkStart w:id="9" w:name="OLE_LINK9"/>
      <w:bookmarkEnd w:id="7"/>
      <w:bookmarkEnd w:id="8"/>
      <w:r w:rsidRPr="006645E0">
        <w:rPr>
          <w:rFonts w:eastAsia="仿宋_GB2312" w:hint="eastAsia"/>
          <w:color w:val="000000" w:themeColor="text1"/>
          <w:sz w:val="28"/>
          <w:szCs w:val="28"/>
        </w:rPr>
        <w:t>校定</w:t>
      </w:r>
      <w:r w:rsidRPr="006645E0">
        <w:rPr>
          <w:rFonts w:eastAsia="仿宋_GB2312" w:hint="eastAsia"/>
          <w:color w:val="000000" w:themeColor="text1"/>
          <w:sz w:val="28"/>
          <w:szCs w:val="28"/>
        </w:rPr>
        <w:t>C</w:t>
      </w:r>
      <w:r w:rsidRPr="006645E0">
        <w:rPr>
          <w:rFonts w:eastAsia="仿宋_GB2312" w:hint="eastAsia"/>
          <w:color w:val="000000" w:themeColor="text1"/>
          <w:sz w:val="28"/>
          <w:szCs w:val="28"/>
        </w:rPr>
        <w:t>类期刊</w:t>
      </w:r>
      <w:bookmarkEnd w:id="9"/>
      <w:r w:rsidRPr="006645E0">
        <w:rPr>
          <w:rFonts w:eastAsia="仿宋_GB2312" w:hint="eastAsia"/>
          <w:color w:val="000000" w:themeColor="text1"/>
          <w:sz w:val="28"/>
          <w:szCs w:val="28"/>
        </w:rPr>
        <w:t>上发表与专业相关学术论文</w:t>
      </w:r>
      <w:bookmarkStart w:id="10" w:name="OLE_LINK8"/>
      <w:r w:rsidRPr="006645E0">
        <w:rPr>
          <w:rFonts w:eastAsia="仿宋_GB2312" w:hint="eastAsia"/>
          <w:color w:val="000000" w:themeColor="text1"/>
          <w:sz w:val="28"/>
          <w:szCs w:val="28"/>
        </w:rPr>
        <w:t>，每篇加</w:t>
      </w:r>
      <w:r w:rsidRPr="006645E0">
        <w:rPr>
          <w:rFonts w:eastAsia="仿宋_GB2312"/>
          <w:color w:val="000000" w:themeColor="text1"/>
          <w:sz w:val="28"/>
          <w:szCs w:val="28"/>
        </w:rPr>
        <w:t>60</w:t>
      </w:r>
      <w:r w:rsidRPr="006645E0">
        <w:rPr>
          <w:rFonts w:eastAsia="仿宋_GB2312" w:hint="eastAsia"/>
          <w:color w:val="000000" w:themeColor="text1"/>
          <w:sz w:val="28"/>
          <w:szCs w:val="28"/>
        </w:rPr>
        <w:t>分</w:t>
      </w:r>
      <w:bookmarkEnd w:id="10"/>
      <w:r w:rsidRPr="006645E0">
        <w:rPr>
          <w:rFonts w:eastAsia="仿宋_GB2312" w:hint="eastAsia"/>
          <w:color w:val="000000" w:themeColor="text1"/>
          <w:sz w:val="28"/>
          <w:szCs w:val="28"/>
        </w:rPr>
        <w:t>；</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2</w:t>
      </w:r>
      <w:r w:rsidRPr="006645E0">
        <w:rPr>
          <w:rFonts w:eastAsia="仿宋_GB2312" w:hint="eastAsia"/>
          <w:color w:val="000000" w:themeColor="text1"/>
          <w:sz w:val="28"/>
          <w:szCs w:val="28"/>
        </w:rPr>
        <w:t>）以独著在</w:t>
      </w:r>
      <w:r w:rsidRPr="006645E0">
        <w:rPr>
          <w:rFonts w:eastAsia="仿宋_GB2312"/>
          <w:color w:val="000000" w:themeColor="text1"/>
          <w:sz w:val="28"/>
          <w:szCs w:val="28"/>
        </w:rPr>
        <w:t>CSSCI</w:t>
      </w:r>
      <w:r w:rsidRPr="006645E0">
        <w:rPr>
          <w:rFonts w:eastAsia="仿宋_GB2312" w:hint="eastAsia"/>
          <w:color w:val="000000" w:themeColor="text1"/>
          <w:sz w:val="28"/>
          <w:szCs w:val="28"/>
        </w:rPr>
        <w:t>扩展版来源期刊发表与专业相关学术论文，每篇加</w:t>
      </w:r>
      <w:r w:rsidRPr="006645E0">
        <w:rPr>
          <w:rFonts w:eastAsia="仿宋_GB2312" w:hint="eastAsia"/>
          <w:color w:val="000000" w:themeColor="text1"/>
          <w:sz w:val="28"/>
          <w:szCs w:val="28"/>
        </w:rPr>
        <w:t>3</w:t>
      </w:r>
      <w:r w:rsidRPr="006645E0">
        <w:rPr>
          <w:rFonts w:eastAsia="仿宋_GB2312"/>
          <w:color w:val="000000" w:themeColor="text1"/>
          <w:sz w:val="28"/>
          <w:szCs w:val="28"/>
        </w:rPr>
        <w:t>0</w:t>
      </w:r>
      <w:r w:rsidRPr="006645E0">
        <w:rPr>
          <w:rFonts w:eastAsia="仿宋_GB2312" w:hint="eastAsia"/>
          <w:color w:val="000000" w:themeColor="text1"/>
          <w:sz w:val="28"/>
          <w:szCs w:val="28"/>
        </w:rPr>
        <w:t>分；</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3</w:t>
      </w:r>
      <w:r w:rsidRPr="006645E0">
        <w:rPr>
          <w:rFonts w:eastAsia="仿宋_GB2312" w:hint="eastAsia"/>
          <w:color w:val="000000" w:themeColor="text1"/>
          <w:sz w:val="28"/>
          <w:szCs w:val="28"/>
        </w:rPr>
        <w:t>）以独著在其他普通本科高校学报、各省级社会科学（省社科院办刊）期刊、正式法学类期刊（公开发行且有正式刊号；《法制与社会》《法制博览》《法制与经济》除外）上发表与专业相关学术论文的，每篇加</w:t>
      </w:r>
      <w:r w:rsidRPr="006645E0">
        <w:rPr>
          <w:rFonts w:eastAsia="仿宋_GB2312" w:hint="eastAsia"/>
          <w:color w:val="000000" w:themeColor="text1"/>
          <w:sz w:val="28"/>
          <w:szCs w:val="28"/>
        </w:rPr>
        <w:t>20</w:t>
      </w:r>
      <w:r w:rsidRPr="006645E0">
        <w:rPr>
          <w:rFonts w:eastAsia="仿宋_GB2312" w:hint="eastAsia"/>
          <w:color w:val="000000" w:themeColor="text1"/>
          <w:sz w:val="28"/>
          <w:szCs w:val="28"/>
        </w:rPr>
        <w:t>分。</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lastRenderedPageBreak/>
        <w:t>（</w:t>
      </w:r>
      <w:r w:rsidRPr="006645E0">
        <w:rPr>
          <w:rFonts w:eastAsia="仿宋_GB2312"/>
          <w:color w:val="000000" w:themeColor="text1"/>
          <w:sz w:val="28"/>
          <w:szCs w:val="28"/>
        </w:rPr>
        <w:t>4</w:t>
      </w:r>
      <w:r w:rsidRPr="006645E0">
        <w:rPr>
          <w:rFonts w:eastAsia="仿宋_GB2312" w:hint="eastAsia"/>
          <w:color w:val="000000" w:themeColor="text1"/>
          <w:sz w:val="28"/>
          <w:szCs w:val="28"/>
        </w:rPr>
        <w:t>）以独著在其他正式期刊（公开发行且有正式刊号）发表与专业相关的学术论文，或在正式出版的文集等书籍上发表与专业相关的学术论文，每篇加</w:t>
      </w:r>
      <w:r w:rsidRPr="006645E0">
        <w:rPr>
          <w:rFonts w:eastAsia="仿宋_GB2312"/>
          <w:color w:val="000000" w:themeColor="text1"/>
          <w:sz w:val="28"/>
          <w:szCs w:val="28"/>
        </w:rPr>
        <w:t>2</w:t>
      </w:r>
      <w:r w:rsidRPr="006645E0">
        <w:rPr>
          <w:rFonts w:eastAsia="仿宋_GB2312" w:hint="eastAsia"/>
          <w:color w:val="000000" w:themeColor="text1"/>
          <w:sz w:val="28"/>
          <w:szCs w:val="28"/>
        </w:rPr>
        <w:t>分，不超过</w:t>
      </w:r>
      <w:r w:rsidRPr="006645E0">
        <w:rPr>
          <w:rFonts w:eastAsia="仿宋_GB2312"/>
          <w:color w:val="000000" w:themeColor="text1"/>
          <w:sz w:val="28"/>
          <w:szCs w:val="28"/>
        </w:rPr>
        <w:t>4</w:t>
      </w:r>
      <w:r w:rsidRPr="006645E0">
        <w:rPr>
          <w:rFonts w:eastAsia="仿宋_GB2312" w:hint="eastAsia"/>
          <w:color w:val="000000" w:themeColor="text1"/>
          <w:sz w:val="28"/>
          <w:szCs w:val="28"/>
        </w:rPr>
        <w:t>分。</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5</w:t>
      </w:r>
      <w:r w:rsidRPr="006645E0">
        <w:rPr>
          <w:rFonts w:eastAsia="仿宋_GB2312" w:hint="eastAsia"/>
          <w:color w:val="000000" w:themeColor="text1"/>
          <w:sz w:val="28"/>
          <w:szCs w:val="28"/>
        </w:rPr>
        <w:t>）以独著在《法学探索》发表与专业相关的学术论文，每篇加</w:t>
      </w:r>
      <w:r w:rsidRPr="006645E0">
        <w:rPr>
          <w:rFonts w:eastAsia="仿宋_GB2312"/>
          <w:color w:val="000000" w:themeColor="text1"/>
          <w:sz w:val="28"/>
          <w:szCs w:val="28"/>
        </w:rPr>
        <w:t>1</w:t>
      </w:r>
      <w:r w:rsidRPr="006645E0">
        <w:rPr>
          <w:rFonts w:eastAsia="仿宋_GB2312" w:hint="eastAsia"/>
          <w:color w:val="000000" w:themeColor="text1"/>
          <w:sz w:val="28"/>
          <w:szCs w:val="28"/>
        </w:rPr>
        <w:t>分，不超过</w:t>
      </w:r>
      <w:r w:rsidRPr="006645E0">
        <w:rPr>
          <w:rFonts w:eastAsia="仿宋_GB2312"/>
          <w:color w:val="000000" w:themeColor="text1"/>
          <w:sz w:val="28"/>
          <w:szCs w:val="28"/>
        </w:rPr>
        <w:t>2</w:t>
      </w:r>
      <w:r w:rsidRPr="006645E0">
        <w:rPr>
          <w:rFonts w:eastAsia="仿宋_GB2312" w:hint="eastAsia"/>
          <w:color w:val="000000" w:themeColor="text1"/>
          <w:sz w:val="28"/>
          <w:szCs w:val="28"/>
        </w:rPr>
        <w:t>分。如在其他刊物上再次发表，计最高分，不重复计算。</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安徽财经大学研究生科研创新基金研究项目，立项和结项时主持人（排名第</w:t>
      </w:r>
      <w:r w:rsidRPr="006645E0">
        <w:rPr>
          <w:rFonts w:eastAsia="仿宋_GB2312"/>
          <w:color w:val="000000" w:themeColor="text1"/>
          <w:sz w:val="28"/>
          <w:szCs w:val="28"/>
        </w:rPr>
        <w:t>1</w:t>
      </w:r>
      <w:r w:rsidRPr="006645E0">
        <w:rPr>
          <w:rFonts w:eastAsia="仿宋_GB2312" w:hint="eastAsia"/>
          <w:color w:val="000000" w:themeColor="text1"/>
          <w:sz w:val="28"/>
          <w:szCs w:val="28"/>
        </w:rPr>
        <w:t>）各得</w:t>
      </w:r>
      <w:r w:rsidRPr="006645E0">
        <w:rPr>
          <w:rFonts w:eastAsia="仿宋_GB2312"/>
          <w:color w:val="000000" w:themeColor="text1"/>
          <w:sz w:val="28"/>
          <w:szCs w:val="28"/>
        </w:rPr>
        <w:t>10</w:t>
      </w:r>
      <w:r w:rsidRPr="006645E0">
        <w:rPr>
          <w:rFonts w:eastAsia="仿宋_GB2312" w:hint="eastAsia"/>
          <w:color w:val="000000" w:themeColor="text1"/>
          <w:sz w:val="28"/>
          <w:szCs w:val="28"/>
        </w:rPr>
        <w:t>分。项目结项后，其他参与成员</w:t>
      </w:r>
      <w:r w:rsidRPr="006645E0">
        <w:rPr>
          <w:rFonts w:eastAsia="仿宋_GB2312"/>
          <w:color w:val="000000" w:themeColor="text1"/>
          <w:sz w:val="28"/>
          <w:szCs w:val="28"/>
        </w:rPr>
        <w:t>:</w:t>
      </w:r>
      <w:r w:rsidRPr="006645E0">
        <w:rPr>
          <w:rFonts w:eastAsia="仿宋_GB2312" w:hint="eastAsia"/>
          <w:color w:val="000000" w:themeColor="text1"/>
          <w:sz w:val="28"/>
          <w:szCs w:val="28"/>
        </w:rPr>
        <w:t>排名</w:t>
      </w:r>
      <w:r w:rsidRPr="006645E0">
        <w:rPr>
          <w:rFonts w:eastAsia="仿宋_GB2312"/>
          <w:color w:val="000000" w:themeColor="text1"/>
          <w:sz w:val="28"/>
          <w:szCs w:val="28"/>
        </w:rPr>
        <w:t>2</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40%</w:t>
      </w:r>
      <w:r w:rsidRPr="006645E0">
        <w:rPr>
          <w:rFonts w:eastAsia="仿宋_GB2312" w:hint="eastAsia"/>
          <w:color w:val="000000" w:themeColor="text1"/>
          <w:sz w:val="28"/>
          <w:szCs w:val="28"/>
        </w:rPr>
        <w:t>；排名</w:t>
      </w:r>
      <w:r w:rsidRPr="006645E0">
        <w:rPr>
          <w:rFonts w:eastAsia="仿宋_GB2312"/>
          <w:color w:val="000000" w:themeColor="text1"/>
          <w:sz w:val="28"/>
          <w:szCs w:val="28"/>
        </w:rPr>
        <w:t>3</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30%</w:t>
      </w:r>
      <w:r w:rsidRPr="006645E0">
        <w:rPr>
          <w:rFonts w:eastAsia="仿宋_GB2312" w:hint="eastAsia"/>
          <w:color w:val="000000" w:themeColor="text1"/>
          <w:sz w:val="28"/>
          <w:szCs w:val="28"/>
        </w:rPr>
        <w:t>）；排名</w:t>
      </w:r>
      <w:r w:rsidRPr="006645E0">
        <w:rPr>
          <w:rFonts w:eastAsia="仿宋_GB2312"/>
          <w:color w:val="000000" w:themeColor="text1"/>
          <w:sz w:val="28"/>
          <w:szCs w:val="28"/>
        </w:rPr>
        <w:t>4</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20%</w:t>
      </w:r>
      <w:r w:rsidRPr="006645E0">
        <w:rPr>
          <w:rFonts w:eastAsia="仿宋_GB2312" w:hint="eastAsia"/>
          <w:color w:val="000000" w:themeColor="text1"/>
          <w:sz w:val="28"/>
          <w:szCs w:val="28"/>
        </w:rPr>
        <w:t>；排名</w:t>
      </w:r>
      <w:r w:rsidRPr="006645E0">
        <w:rPr>
          <w:rFonts w:eastAsia="仿宋_GB2312"/>
          <w:color w:val="000000" w:themeColor="text1"/>
          <w:sz w:val="28"/>
          <w:szCs w:val="28"/>
        </w:rPr>
        <w:t>5</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10%</w:t>
      </w:r>
      <w:r w:rsidRPr="006645E0">
        <w:rPr>
          <w:rFonts w:eastAsia="仿宋_GB2312" w:hint="eastAsia"/>
          <w:color w:val="000000" w:themeColor="text1"/>
          <w:sz w:val="28"/>
          <w:szCs w:val="28"/>
        </w:rPr>
        <w:t>。</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安徽高校研究生科学研究项目，立项和结项时主持人（排名第</w:t>
      </w:r>
      <w:r w:rsidRPr="006645E0">
        <w:rPr>
          <w:rFonts w:eastAsia="仿宋_GB2312"/>
          <w:color w:val="000000" w:themeColor="text1"/>
          <w:sz w:val="28"/>
          <w:szCs w:val="28"/>
        </w:rPr>
        <w:t>1</w:t>
      </w:r>
      <w:r w:rsidRPr="006645E0">
        <w:rPr>
          <w:rFonts w:eastAsia="仿宋_GB2312" w:hint="eastAsia"/>
          <w:color w:val="000000" w:themeColor="text1"/>
          <w:sz w:val="28"/>
          <w:szCs w:val="28"/>
        </w:rPr>
        <w:t>）各得</w:t>
      </w:r>
      <w:r w:rsidRPr="006645E0">
        <w:rPr>
          <w:rFonts w:eastAsia="仿宋_GB2312" w:hint="eastAsia"/>
          <w:color w:val="000000" w:themeColor="text1"/>
          <w:sz w:val="28"/>
          <w:szCs w:val="28"/>
        </w:rPr>
        <w:t>20</w:t>
      </w:r>
      <w:r w:rsidRPr="006645E0">
        <w:rPr>
          <w:rFonts w:eastAsia="仿宋_GB2312" w:hint="eastAsia"/>
          <w:color w:val="000000" w:themeColor="text1"/>
          <w:sz w:val="28"/>
          <w:szCs w:val="28"/>
        </w:rPr>
        <w:t>分。项目结项后，其他参与成员</w:t>
      </w:r>
      <w:r w:rsidRPr="006645E0">
        <w:rPr>
          <w:rFonts w:eastAsia="仿宋_GB2312"/>
          <w:color w:val="000000" w:themeColor="text1"/>
          <w:sz w:val="28"/>
          <w:szCs w:val="28"/>
        </w:rPr>
        <w:t>:</w:t>
      </w:r>
      <w:r w:rsidRPr="006645E0">
        <w:rPr>
          <w:rFonts w:eastAsia="仿宋_GB2312" w:hint="eastAsia"/>
          <w:color w:val="000000" w:themeColor="text1"/>
          <w:sz w:val="28"/>
          <w:szCs w:val="28"/>
        </w:rPr>
        <w:t>排名</w:t>
      </w:r>
      <w:r w:rsidRPr="006645E0">
        <w:rPr>
          <w:rFonts w:eastAsia="仿宋_GB2312"/>
          <w:color w:val="000000" w:themeColor="text1"/>
          <w:sz w:val="28"/>
          <w:szCs w:val="28"/>
        </w:rPr>
        <w:t>2</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40%</w:t>
      </w:r>
      <w:r w:rsidRPr="006645E0">
        <w:rPr>
          <w:rFonts w:eastAsia="仿宋_GB2312" w:hint="eastAsia"/>
          <w:color w:val="000000" w:themeColor="text1"/>
          <w:sz w:val="28"/>
          <w:szCs w:val="28"/>
        </w:rPr>
        <w:t>；排名</w:t>
      </w:r>
      <w:r w:rsidRPr="006645E0">
        <w:rPr>
          <w:rFonts w:eastAsia="仿宋_GB2312"/>
          <w:color w:val="000000" w:themeColor="text1"/>
          <w:sz w:val="28"/>
          <w:szCs w:val="28"/>
        </w:rPr>
        <w:t>3</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30%</w:t>
      </w:r>
      <w:r w:rsidRPr="006645E0">
        <w:rPr>
          <w:rFonts w:eastAsia="仿宋_GB2312" w:hint="eastAsia"/>
          <w:color w:val="000000" w:themeColor="text1"/>
          <w:sz w:val="28"/>
          <w:szCs w:val="28"/>
        </w:rPr>
        <w:t>）；排名</w:t>
      </w:r>
      <w:r w:rsidRPr="006645E0">
        <w:rPr>
          <w:rFonts w:eastAsia="仿宋_GB2312"/>
          <w:color w:val="000000" w:themeColor="text1"/>
          <w:sz w:val="28"/>
          <w:szCs w:val="28"/>
        </w:rPr>
        <w:t>4</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20%</w:t>
      </w:r>
      <w:r w:rsidRPr="006645E0">
        <w:rPr>
          <w:rFonts w:eastAsia="仿宋_GB2312" w:hint="eastAsia"/>
          <w:color w:val="000000" w:themeColor="text1"/>
          <w:sz w:val="28"/>
          <w:szCs w:val="28"/>
        </w:rPr>
        <w:t>；排名</w:t>
      </w:r>
      <w:r w:rsidRPr="006645E0">
        <w:rPr>
          <w:rFonts w:eastAsia="仿宋_GB2312"/>
          <w:color w:val="000000" w:themeColor="text1"/>
          <w:sz w:val="28"/>
          <w:szCs w:val="28"/>
        </w:rPr>
        <w:t>5</w:t>
      </w:r>
      <w:r w:rsidRPr="006645E0">
        <w:rPr>
          <w:rFonts w:eastAsia="仿宋_GB2312" w:hint="eastAsia"/>
          <w:color w:val="000000" w:themeColor="text1"/>
          <w:sz w:val="28"/>
          <w:szCs w:val="28"/>
        </w:rPr>
        <w:t>获排名</w:t>
      </w:r>
      <w:r w:rsidRPr="006645E0">
        <w:rPr>
          <w:rFonts w:eastAsia="仿宋_GB2312"/>
          <w:color w:val="000000" w:themeColor="text1"/>
          <w:sz w:val="28"/>
          <w:szCs w:val="28"/>
        </w:rPr>
        <w:t>1</w:t>
      </w:r>
      <w:r w:rsidRPr="006645E0">
        <w:rPr>
          <w:rFonts w:eastAsia="仿宋_GB2312" w:hint="eastAsia"/>
          <w:color w:val="000000" w:themeColor="text1"/>
          <w:sz w:val="28"/>
          <w:szCs w:val="28"/>
        </w:rPr>
        <w:t>得分的</w:t>
      </w:r>
      <w:r w:rsidRPr="006645E0">
        <w:rPr>
          <w:rFonts w:eastAsia="仿宋_GB2312"/>
          <w:color w:val="000000" w:themeColor="text1"/>
          <w:sz w:val="28"/>
          <w:szCs w:val="28"/>
        </w:rPr>
        <w:t>10%</w:t>
      </w:r>
      <w:r w:rsidRPr="006645E0">
        <w:rPr>
          <w:rFonts w:eastAsia="仿宋_GB2312" w:hint="eastAsia"/>
          <w:color w:val="000000" w:themeColor="text1"/>
          <w:sz w:val="28"/>
          <w:szCs w:val="28"/>
        </w:rPr>
        <w:t>。</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color w:val="000000" w:themeColor="text1"/>
          <w:sz w:val="28"/>
          <w:szCs w:val="28"/>
        </w:rPr>
        <w:t>2</w:t>
      </w:r>
      <w:r w:rsidRPr="006645E0">
        <w:rPr>
          <w:rFonts w:eastAsia="仿宋_GB2312" w:hint="eastAsia"/>
          <w:color w:val="000000" w:themeColor="text1"/>
          <w:sz w:val="28"/>
          <w:szCs w:val="28"/>
        </w:rPr>
        <w:t>、其他奖励加分</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1</w:t>
      </w:r>
      <w:r w:rsidRPr="006645E0">
        <w:rPr>
          <w:rFonts w:eastAsia="仿宋_GB2312" w:hint="eastAsia"/>
          <w:color w:val="000000" w:themeColor="text1"/>
          <w:sz w:val="28"/>
          <w:szCs w:val="28"/>
        </w:rPr>
        <w:t>）参加安徽财经大学研究生学术论坛或校内学术会议并收录论文或在论坛上宣讲论文的计</w:t>
      </w:r>
      <w:r w:rsidRPr="006645E0">
        <w:rPr>
          <w:rFonts w:eastAsia="仿宋_GB2312" w:hint="eastAsia"/>
          <w:color w:val="000000" w:themeColor="text1"/>
          <w:sz w:val="28"/>
          <w:szCs w:val="28"/>
        </w:rPr>
        <w:t>2</w:t>
      </w:r>
      <w:r w:rsidRPr="006645E0">
        <w:rPr>
          <w:rFonts w:eastAsia="仿宋_GB2312" w:hint="eastAsia"/>
          <w:color w:val="000000" w:themeColor="text1"/>
          <w:sz w:val="28"/>
          <w:szCs w:val="28"/>
        </w:rPr>
        <w:t>分；获一等奖加</w:t>
      </w:r>
      <w:r w:rsidRPr="006645E0">
        <w:rPr>
          <w:rFonts w:eastAsia="仿宋_GB2312" w:hint="eastAsia"/>
          <w:color w:val="000000" w:themeColor="text1"/>
          <w:sz w:val="28"/>
          <w:szCs w:val="28"/>
        </w:rPr>
        <w:t>15</w:t>
      </w:r>
      <w:r w:rsidRPr="006645E0">
        <w:rPr>
          <w:rFonts w:eastAsia="仿宋_GB2312" w:hint="eastAsia"/>
          <w:color w:val="000000" w:themeColor="text1"/>
          <w:sz w:val="28"/>
          <w:szCs w:val="28"/>
        </w:rPr>
        <w:t>分，二等奖</w:t>
      </w:r>
      <w:r w:rsidRPr="006645E0">
        <w:rPr>
          <w:rFonts w:eastAsia="仿宋_GB2312"/>
          <w:color w:val="000000" w:themeColor="text1"/>
          <w:sz w:val="28"/>
          <w:szCs w:val="28"/>
        </w:rPr>
        <w:t>1</w:t>
      </w:r>
      <w:r w:rsidRPr="006645E0">
        <w:rPr>
          <w:rFonts w:eastAsia="仿宋_GB2312" w:hint="eastAsia"/>
          <w:color w:val="000000" w:themeColor="text1"/>
          <w:sz w:val="28"/>
          <w:szCs w:val="28"/>
        </w:rPr>
        <w:t>0</w:t>
      </w:r>
      <w:r w:rsidRPr="006645E0">
        <w:rPr>
          <w:rFonts w:eastAsia="仿宋_GB2312" w:hint="eastAsia"/>
          <w:color w:val="000000" w:themeColor="text1"/>
          <w:sz w:val="28"/>
          <w:szCs w:val="28"/>
        </w:rPr>
        <w:t>分，三等奖</w:t>
      </w:r>
      <w:r w:rsidRPr="006645E0">
        <w:rPr>
          <w:rFonts w:eastAsia="仿宋_GB2312" w:hint="eastAsia"/>
          <w:color w:val="000000" w:themeColor="text1"/>
          <w:sz w:val="28"/>
          <w:szCs w:val="28"/>
        </w:rPr>
        <w:t>5</w:t>
      </w:r>
      <w:r w:rsidRPr="006645E0">
        <w:rPr>
          <w:rFonts w:eastAsia="仿宋_GB2312" w:hint="eastAsia"/>
          <w:color w:val="000000" w:themeColor="text1"/>
          <w:sz w:val="28"/>
          <w:szCs w:val="28"/>
        </w:rPr>
        <w:t>分。</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2</w:t>
      </w:r>
      <w:r w:rsidRPr="006645E0">
        <w:rPr>
          <w:rFonts w:eastAsia="仿宋_GB2312" w:hint="eastAsia"/>
          <w:color w:val="000000" w:themeColor="text1"/>
          <w:sz w:val="28"/>
          <w:szCs w:val="28"/>
        </w:rPr>
        <w:t>）参加校外（校外是指高校二级学院或学校研究机构举办）研究生学术论坛或学术会议并收录论文或在论坛上宣讲论文的计</w:t>
      </w:r>
      <w:r w:rsidRPr="006645E0">
        <w:rPr>
          <w:rFonts w:eastAsia="仿宋_GB2312" w:hint="eastAsia"/>
          <w:color w:val="000000" w:themeColor="text1"/>
          <w:sz w:val="28"/>
          <w:szCs w:val="28"/>
        </w:rPr>
        <w:t>3</w:t>
      </w:r>
      <w:r w:rsidRPr="006645E0">
        <w:rPr>
          <w:rFonts w:eastAsia="仿宋_GB2312" w:hint="eastAsia"/>
          <w:color w:val="000000" w:themeColor="text1"/>
          <w:sz w:val="28"/>
          <w:szCs w:val="28"/>
        </w:rPr>
        <w:t>分，获一等奖加</w:t>
      </w:r>
      <w:r w:rsidRPr="006645E0">
        <w:rPr>
          <w:rFonts w:eastAsia="仿宋_GB2312" w:hint="eastAsia"/>
          <w:color w:val="000000" w:themeColor="text1"/>
          <w:sz w:val="28"/>
          <w:szCs w:val="28"/>
        </w:rPr>
        <w:t>20</w:t>
      </w:r>
      <w:r w:rsidRPr="006645E0">
        <w:rPr>
          <w:rFonts w:eastAsia="仿宋_GB2312" w:hint="eastAsia"/>
          <w:color w:val="000000" w:themeColor="text1"/>
          <w:sz w:val="28"/>
          <w:szCs w:val="28"/>
        </w:rPr>
        <w:t>分，二等奖</w:t>
      </w:r>
      <w:r w:rsidRPr="006645E0">
        <w:rPr>
          <w:rFonts w:eastAsia="仿宋_GB2312" w:hint="eastAsia"/>
          <w:color w:val="000000" w:themeColor="text1"/>
          <w:sz w:val="28"/>
          <w:szCs w:val="28"/>
        </w:rPr>
        <w:t>15</w:t>
      </w:r>
      <w:r w:rsidRPr="006645E0">
        <w:rPr>
          <w:rFonts w:eastAsia="仿宋_GB2312" w:hint="eastAsia"/>
          <w:color w:val="000000" w:themeColor="text1"/>
          <w:sz w:val="28"/>
          <w:szCs w:val="28"/>
        </w:rPr>
        <w:t>分，三等奖</w:t>
      </w:r>
      <w:r w:rsidRPr="006645E0">
        <w:rPr>
          <w:rFonts w:eastAsia="仿宋_GB2312"/>
          <w:color w:val="000000" w:themeColor="text1"/>
          <w:sz w:val="28"/>
          <w:szCs w:val="28"/>
        </w:rPr>
        <w:t>1</w:t>
      </w:r>
      <w:r w:rsidRPr="006645E0">
        <w:rPr>
          <w:rFonts w:eastAsia="仿宋_GB2312" w:hint="eastAsia"/>
          <w:color w:val="000000" w:themeColor="text1"/>
          <w:sz w:val="28"/>
          <w:szCs w:val="28"/>
        </w:rPr>
        <w:t>0</w:t>
      </w:r>
      <w:r w:rsidRPr="006645E0">
        <w:rPr>
          <w:rFonts w:eastAsia="仿宋_GB2312" w:hint="eastAsia"/>
          <w:color w:val="000000" w:themeColor="text1"/>
          <w:sz w:val="28"/>
          <w:szCs w:val="28"/>
        </w:rPr>
        <w:t>分；参加省级以上研究</w:t>
      </w:r>
      <w:r w:rsidRPr="006645E0">
        <w:rPr>
          <w:rFonts w:eastAsia="仿宋_GB2312" w:hint="eastAsia"/>
          <w:color w:val="000000" w:themeColor="text1"/>
          <w:sz w:val="28"/>
          <w:szCs w:val="28"/>
        </w:rPr>
        <w:lastRenderedPageBreak/>
        <w:t>生学术论坛或学术会议并收录论文或在论坛上宣讲论文的计</w:t>
      </w:r>
      <w:r w:rsidRPr="006645E0">
        <w:rPr>
          <w:rFonts w:eastAsia="仿宋_GB2312" w:hint="eastAsia"/>
          <w:color w:val="000000" w:themeColor="text1"/>
          <w:sz w:val="28"/>
          <w:szCs w:val="28"/>
        </w:rPr>
        <w:t>5</w:t>
      </w:r>
      <w:r w:rsidRPr="006645E0">
        <w:rPr>
          <w:rFonts w:eastAsia="仿宋_GB2312" w:hint="eastAsia"/>
          <w:color w:val="000000" w:themeColor="text1"/>
          <w:sz w:val="28"/>
          <w:szCs w:val="28"/>
        </w:rPr>
        <w:t>分，获一等奖加</w:t>
      </w:r>
      <w:r w:rsidRPr="006645E0">
        <w:rPr>
          <w:rFonts w:eastAsia="仿宋_GB2312" w:hint="eastAsia"/>
          <w:color w:val="000000" w:themeColor="text1"/>
          <w:sz w:val="28"/>
          <w:szCs w:val="28"/>
        </w:rPr>
        <w:t>3</w:t>
      </w:r>
      <w:r w:rsidRPr="006645E0">
        <w:rPr>
          <w:rFonts w:eastAsia="仿宋_GB2312"/>
          <w:color w:val="000000" w:themeColor="text1"/>
          <w:sz w:val="28"/>
          <w:szCs w:val="28"/>
        </w:rPr>
        <w:t>0</w:t>
      </w:r>
      <w:r w:rsidRPr="006645E0">
        <w:rPr>
          <w:rFonts w:eastAsia="仿宋_GB2312" w:hint="eastAsia"/>
          <w:color w:val="000000" w:themeColor="text1"/>
          <w:sz w:val="28"/>
          <w:szCs w:val="28"/>
        </w:rPr>
        <w:t>分，二等奖</w:t>
      </w:r>
      <w:r w:rsidRPr="006645E0">
        <w:rPr>
          <w:rFonts w:eastAsia="仿宋_GB2312" w:hint="eastAsia"/>
          <w:color w:val="000000" w:themeColor="text1"/>
          <w:sz w:val="28"/>
          <w:szCs w:val="28"/>
        </w:rPr>
        <w:t>25</w:t>
      </w:r>
      <w:r w:rsidRPr="006645E0">
        <w:rPr>
          <w:rFonts w:eastAsia="仿宋_GB2312" w:hint="eastAsia"/>
          <w:color w:val="000000" w:themeColor="text1"/>
          <w:sz w:val="28"/>
          <w:szCs w:val="28"/>
        </w:rPr>
        <w:t>分，三等奖</w:t>
      </w:r>
      <w:r w:rsidRPr="006645E0">
        <w:rPr>
          <w:rFonts w:eastAsia="仿宋_GB2312" w:hint="eastAsia"/>
          <w:color w:val="000000" w:themeColor="text1"/>
          <w:sz w:val="28"/>
          <w:szCs w:val="28"/>
        </w:rPr>
        <w:t>15</w:t>
      </w:r>
      <w:r w:rsidRPr="006645E0">
        <w:rPr>
          <w:rFonts w:eastAsia="仿宋_GB2312" w:hint="eastAsia"/>
          <w:color w:val="000000" w:themeColor="text1"/>
          <w:sz w:val="28"/>
          <w:szCs w:val="28"/>
        </w:rPr>
        <w:t>分。</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相同或相似成果多次参加学术会议或论坛的按最高分计，不重复计算得分。</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3</w:t>
      </w:r>
      <w:r w:rsidRPr="006645E0">
        <w:rPr>
          <w:rFonts w:eastAsia="仿宋_GB2312" w:hint="eastAsia"/>
          <w:color w:val="000000" w:themeColor="text1"/>
          <w:sz w:val="28"/>
          <w:szCs w:val="28"/>
        </w:rPr>
        <w:t>）主持假期社会实践项目省级</w:t>
      </w:r>
      <w:r w:rsidRPr="006645E0">
        <w:rPr>
          <w:rFonts w:eastAsia="仿宋_GB2312"/>
          <w:color w:val="000000" w:themeColor="text1"/>
          <w:sz w:val="28"/>
          <w:szCs w:val="28"/>
        </w:rPr>
        <w:t>3</w:t>
      </w:r>
      <w:r w:rsidRPr="006645E0">
        <w:rPr>
          <w:rFonts w:eastAsia="仿宋_GB2312" w:hint="eastAsia"/>
          <w:color w:val="000000" w:themeColor="text1"/>
          <w:sz w:val="28"/>
          <w:szCs w:val="28"/>
        </w:rPr>
        <w:t>分，校级</w:t>
      </w:r>
      <w:r w:rsidRPr="006645E0">
        <w:rPr>
          <w:rFonts w:eastAsia="仿宋_GB2312"/>
          <w:color w:val="000000" w:themeColor="text1"/>
          <w:sz w:val="28"/>
          <w:szCs w:val="28"/>
        </w:rPr>
        <w:t>2</w:t>
      </w:r>
      <w:r w:rsidRPr="006645E0">
        <w:rPr>
          <w:rFonts w:eastAsia="仿宋_GB2312" w:hint="eastAsia"/>
          <w:color w:val="000000" w:themeColor="text1"/>
          <w:sz w:val="28"/>
          <w:szCs w:val="28"/>
        </w:rPr>
        <w:t>分，院级</w:t>
      </w:r>
      <w:r w:rsidRPr="006645E0">
        <w:rPr>
          <w:rFonts w:eastAsia="仿宋_GB2312"/>
          <w:color w:val="000000" w:themeColor="text1"/>
          <w:sz w:val="28"/>
          <w:szCs w:val="28"/>
        </w:rPr>
        <w:t>1</w:t>
      </w:r>
      <w:r w:rsidRPr="006645E0">
        <w:rPr>
          <w:rFonts w:eastAsia="仿宋_GB2312" w:hint="eastAsia"/>
          <w:color w:val="000000" w:themeColor="text1"/>
          <w:sz w:val="28"/>
          <w:szCs w:val="28"/>
        </w:rPr>
        <w:t>分；参加项目的成员省级</w:t>
      </w:r>
      <w:r w:rsidRPr="006645E0">
        <w:rPr>
          <w:rFonts w:eastAsia="仿宋_GB2312"/>
          <w:color w:val="000000" w:themeColor="text1"/>
          <w:sz w:val="28"/>
          <w:szCs w:val="28"/>
        </w:rPr>
        <w:t>1</w:t>
      </w:r>
      <w:r w:rsidRPr="006645E0">
        <w:rPr>
          <w:rFonts w:eastAsia="仿宋_GB2312" w:hint="eastAsia"/>
          <w:color w:val="000000" w:themeColor="text1"/>
          <w:sz w:val="28"/>
          <w:szCs w:val="28"/>
        </w:rPr>
        <w:t>分，校级</w:t>
      </w:r>
      <w:r w:rsidRPr="006645E0">
        <w:rPr>
          <w:rFonts w:eastAsia="仿宋_GB2312"/>
          <w:color w:val="000000" w:themeColor="text1"/>
          <w:sz w:val="28"/>
          <w:szCs w:val="28"/>
        </w:rPr>
        <w:t>0.5</w:t>
      </w:r>
      <w:r w:rsidRPr="006645E0">
        <w:rPr>
          <w:rFonts w:eastAsia="仿宋_GB2312" w:hint="eastAsia"/>
          <w:color w:val="000000" w:themeColor="text1"/>
          <w:sz w:val="28"/>
          <w:szCs w:val="28"/>
        </w:rPr>
        <w:t>分，院级</w:t>
      </w:r>
      <w:r w:rsidRPr="006645E0">
        <w:rPr>
          <w:rFonts w:eastAsia="仿宋_GB2312"/>
          <w:color w:val="000000" w:themeColor="text1"/>
          <w:sz w:val="28"/>
          <w:szCs w:val="28"/>
        </w:rPr>
        <w:t>0.3</w:t>
      </w:r>
      <w:r w:rsidRPr="006645E0">
        <w:rPr>
          <w:rFonts w:eastAsia="仿宋_GB2312" w:hint="eastAsia"/>
          <w:color w:val="000000" w:themeColor="text1"/>
          <w:sz w:val="28"/>
          <w:szCs w:val="28"/>
        </w:rPr>
        <w:t>分。主持人获奖的项目，省级</w:t>
      </w:r>
      <w:r w:rsidRPr="006645E0">
        <w:rPr>
          <w:rFonts w:eastAsia="仿宋_GB2312"/>
          <w:color w:val="000000" w:themeColor="text1"/>
          <w:sz w:val="28"/>
          <w:szCs w:val="28"/>
        </w:rPr>
        <w:t>5</w:t>
      </w:r>
      <w:r w:rsidRPr="006645E0">
        <w:rPr>
          <w:rFonts w:eastAsia="仿宋_GB2312" w:hint="eastAsia"/>
          <w:color w:val="000000" w:themeColor="text1"/>
          <w:sz w:val="28"/>
          <w:szCs w:val="28"/>
        </w:rPr>
        <w:t>分，校级</w:t>
      </w:r>
      <w:r w:rsidRPr="006645E0">
        <w:rPr>
          <w:rFonts w:eastAsia="仿宋_GB2312"/>
          <w:color w:val="000000" w:themeColor="text1"/>
          <w:sz w:val="28"/>
          <w:szCs w:val="28"/>
        </w:rPr>
        <w:t>3</w:t>
      </w:r>
      <w:r w:rsidRPr="006645E0">
        <w:rPr>
          <w:rFonts w:eastAsia="仿宋_GB2312" w:hint="eastAsia"/>
          <w:color w:val="000000" w:themeColor="text1"/>
          <w:sz w:val="28"/>
          <w:szCs w:val="28"/>
        </w:rPr>
        <w:t>分，院级</w:t>
      </w:r>
      <w:r w:rsidRPr="006645E0">
        <w:rPr>
          <w:rFonts w:eastAsia="仿宋_GB2312"/>
          <w:color w:val="000000" w:themeColor="text1"/>
          <w:sz w:val="28"/>
          <w:szCs w:val="28"/>
        </w:rPr>
        <w:t>1</w:t>
      </w:r>
      <w:r w:rsidRPr="006645E0">
        <w:rPr>
          <w:rFonts w:eastAsia="仿宋_GB2312" w:hint="eastAsia"/>
          <w:color w:val="000000" w:themeColor="text1"/>
          <w:sz w:val="28"/>
          <w:szCs w:val="28"/>
        </w:rPr>
        <w:t>分；参加项目的成员省级</w:t>
      </w:r>
      <w:r w:rsidRPr="006645E0">
        <w:rPr>
          <w:rFonts w:eastAsia="仿宋_GB2312"/>
          <w:color w:val="000000" w:themeColor="text1"/>
          <w:sz w:val="28"/>
          <w:szCs w:val="28"/>
        </w:rPr>
        <w:t>3</w:t>
      </w:r>
      <w:r w:rsidRPr="006645E0">
        <w:rPr>
          <w:rFonts w:eastAsia="仿宋_GB2312" w:hint="eastAsia"/>
          <w:color w:val="000000" w:themeColor="text1"/>
          <w:sz w:val="28"/>
          <w:szCs w:val="28"/>
        </w:rPr>
        <w:t>分，校级</w:t>
      </w:r>
      <w:r w:rsidRPr="006645E0">
        <w:rPr>
          <w:rFonts w:eastAsia="仿宋_GB2312"/>
          <w:color w:val="000000" w:themeColor="text1"/>
          <w:sz w:val="28"/>
          <w:szCs w:val="28"/>
        </w:rPr>
        <w:t>1</w:t>
      </w:r>
      <w:r w:rsidRPr="006645E0">
        <w:rPr>
          <w:rFonts w:eastAsia="仿宋_GB2312" w:hint="eastAsia"/>
          <w:color w:val="000000" w:themeColor="text1"/>
          <w:sz w:val="28"/>
          <w:szCs w:val="28"/>
        </w:rPr>
        <w:t>分，院级</w:t>
      </w:r>
      <w:r w:rsidRPr="006645E0">
        <w:rPr>
          <w:rFonts w:eastAsia="仿宋_GB2312"/>
          <w:color w:val="000000" w:themeColor="text1"/>
          <w:sz w:val="28"/>
          <w:szCs w:val="28"/>
        </w:rPr>
        <w:t>0.5</w:t>
      </w:r>
      <w:r w:rsidRPr="006645E0">
        <w:rPr>
          <w:rFonts w:eastAsia="仿宋_GB2312" w:hint="eastAsia"/>
          <w:color w:val="000000" w:themeColor="text1"/>
          <w:sz w:val="28"/>
          <w:szCs w:val="28"/>
        </w:rPr>
        <w:t>分。</w:t>
      </w:r>
    </w:p>
    <w:p w:rsidR="0076707C" w:rsidRPr="006645E0" w:rsidRDefault="00722FEA">
      <w:pPr>
        <w:widowControl/>
        <w:adjustRightInd w:val="0"/>
        <w:spacing w:line="360" w:lineRule="auto"/>
        <w:ind w:firstLineChars="150" w:firstLine="420"/>
        <w:jc w:val="left"/>
        <w:rPr>
          <w:rFonts w:eastAsia="仿宋_GB2312"/>
          <w:color w:val="000000" w:themeColor="text1"/>
          <w:sz w:val="28"/>
          <w:szCs w:val="28"/>
        </w:rPr>
      </w:pPr>
      <w:r w:rsidRPr="006645E0">
        <w:rPr>
          <w:rFonts w:eastAsia="仿宋_GB2312" w:hint="eastAsia"/>
          <w:color w:val="000000" w:themeColor="text1"/>
          <w:sz w:val="28"/>
          <w:szCs w:val="28"/>
        </w:rPr>
        <w:t>（</w:t>
      </w:r>
      <w:r w:rsidRPr="006645E0">
        <w:rPr>
          <w:rFonts w:eastAsia="仿宋_GB2312"/>
          <w:color w:val="000000" w:themeColor="text1"/>
          <w:sz w:val="28"/>
          <w:szCs w:val="28"/>
        </w:rPr>
        <w:t>4</w:t>
      </w:r>
      <w:r w:rsidRPr="006645E0">
        <w:rPr>
          <w:rFonts w:eastAsia="仿宋_GB2312" w:hint="eastAsia"/>
          <w:color w:val="000000" w:themeColor="text1"/>
          <w:sz w:val="28"/>
          <w:szCs w:val="28"/>
        </w:rPr>
        <w:t>）校研究生会副部长以上职务加</w:t>
      </w:r>
      <w:r w:rsidRPr="006645E0">
        <w:rPr>
          <w:rFonts w:eastAsia="仿宋_GB2312"/>
          <w:color w:val="000000" w:themeColor="text1"/>
          <w:sz w:val="28"/>
          <w:szCs w:val="28"/>
        </w:rPr>
        <w:t>3</w:t>
      </w:r>
      <w:r w:rsidRPr="006645E0">
        <w:rPr>
          <w:rFonts w:eastAsia="仿宋_GB2312" w:hint="eastAsia"/>
          <w:color w:val="000000" w:themeColor="text1"/>
          <w:sz w:val="28"/>
          <w:szCs w:val="28"/>
        </w:rPr>
        <w:t>分，学院研究生会副部长以上职务加</w:t>
      </w:r>
      <w:r w:rsidRPr="006645E0">
        <w:rPr>
          <w:rFonts w:eastAsia="仿宋_GB2312"/>
          <w:color w:val="000000" w:themeColor="text1"/>
          <w:sz w:val="28"/>
          <w:szCs w:val="28"/>
        </w:rPr>
        <w:t>2</w:t>
      </w:r>
      <w:r w:rsidRPr="006645E0">
        <w:rPr>
          <w:rFonts w:eastAsia="仿宋_GB2312" w:hint="eastAsia"/>
          <w:color w:val="000000" w:themeColor="text1"/>
          <w:sz w:val="28"/>
          <w:szCs w:val="28"/>
        </w:rPr>
        <w:t>分；班级班长、学习委员、团支部书记加</w:t>
      </w:r>
      <w:r w:rsidRPr="006645E0">
        <w:rPr>
          <w:rFonts w:eastAsia="仿宋_GB2312"/>
          <w:color w:val="000000" w:themeColor="text1"/>
          <w:sz w:val="28"/>
          <w:szCs w:val="28"/>
        </w:rPr>
        <w:t>1</w:t>
      </w:r>
      <w:r w:rsidRPr="006645E0">
        <w:rPr>
          <w:rFonts w:eastAsia="仿宋_GB2312" w:hint="eastAsia"/>
          <w:color w:val="000000" w:themeColor="text1"/>
          <w:sz w:val="28"/>
          <w:szCs w:val="28"/>
        </w:rPr>
        <w:t>分，其他学生干部加</w:t>
      </w:r>
      <w:r w:rsidRPr="006645E0">
        <w:rPr>
          <w:rFonts w:eastAsia="仿宋_GB2312"/>
          <w:color w:val="000000" w:themeColor="text1"/>
          <w:sz w:val="28"/>
          <w:szCs w:val="28"/>
        </w:rPr>
        <w:t>0.5</w:t>
      </w:r>
      <w:r w:rsidRPr="006645E0">
        <w:rPr>
          <w:rFonts w:eastAsia="仿宋_GB2312" w:hint="eastAsia"/>
          <w:color w:val="000000" w:themeColor="text1"/>
          <w:sz w:val="28"/>
          <w:szCs w:val="28"/>
        </w:rPr>
        <w:t>分。</w:t>
      </w:r>
    </w:p>
    <w:p w:rsidR="0076707C" w:rsidRPr="006645E0" w:rsidRDefault="00722FEA" w:rsidP="005756C8">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b/>
          <w:color w:val="000000" w:themeColor="text1"/>
          <w:sz w:val="28"/>
          <w:szCs w:val="28"/>
        </w:rPr>
        <w:t>四、评审程序</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九条研究生国家奖学金每年评审一次。研究生个人申报，填写《研究生国家奖学金申请审批表》，经推荐人（原则上应为申请学生导师）签名确认后，向培养单位研究生国家奖学金评审委员会提出申请，并提供成果原件。</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第十条评审委员会成员依据申请人学习成绩、科研水平等情况投票确定拟推荐获奖学生名单，并在学院内进行不少于</w:t>
      </w:r>
      <w:r w:rsidRPr="006645E0">
        <w:rPr>
          <w:rFonts w:eastAsia="仿宋_GB2312"/>
          <w:color w:val="000000" w:themeColor="text1"/>
          <w:sz w:val="28"/>
          <w:szCs w:val="28"/>
        </w:rPr>
        <w:t>5</w:t>
      </w:r>
      <w:r w:rsidRPr="006645E0">
        <w:rPr>
          <w:rFonts w:eastAsia="仿宋_GB2312" w:hint="eastAsia"/>
          <w:color w:val="000000" w:themeColor="text1"/>
          <w:sz w:val="28"/>
          <w:szCs w:val="28"/>
        </w:rPr>
        <w:t>个工作日的公示。公示无异议后，提交学校评审领导小组审定。</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第十一条对研究生国家奖学金评审结果有异议的研究生，可在学院公示阶段向评审委员会提出申诉，评审委员会进行研究并予以答复。</w:t>
      </w:r>
      <w:r w:rsidRPr="006645E0">
        <w:rPr>
          <w:rFonts w:eastAsia="仿宋_GB2312" w:hint="eastAsia"/>
          <w:color w:val="000000" w:themeColor="text1"/>
          <w:sz w:val="28"/>
          <w:szCs w:val="28"/>
        </w:rPr>
        <w:lastRenderedPageBreak/>
        <w:t>如学生对评审委员会作出的答复仍存在异议，可在学校公示阶段向学校评审领导小组提请裁决。</w:t>
      </w:r>
      <w:bookmarkStart w:id="11" w:name="_GoBack"/>
      <w:bookmarkEnd w:id="11"/>
    </w:p>
    <w:p w:rsidR="0076707C" w:rsidRPr="006645E0" w:rsidRDefault="00722FEA" w:rsidP="005756C8">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b/>
          <w:color w:val="000000" w:themeColor="text1"/>
          <w:sz w:val="28"/>
          <w:szCs w:val="28"/>
        </w:rPr>
        <w:t>五、附则</w:t>
      </w:r>
    </w:p>
    <w:p w:rsidR="0076707C" w:rsidRPr="006645E0" w:rsidRDefault="00722FEA">
      <w:pPr>
        <w:widowControl/>
        <w:adjustRightInd w:val="0"/>
        <w:spacing w:line="360" w:lineRule="auto"/>
        <w:ind w:firstLineChars="200" w:firstLine="560"/>
        <w:jc w:val="left"/>
        <w:rPr>
          <w:rFonts w:eastAsia="仿宋_GB2312"/>
          <w:color w:val="000000" w:themeColor="text1"/>
          <w:sz w:val="28"/>
          <w:szCs w:val="28"/>
        </w:rPr>
      </w:pPr>
      <w:r w:rsidRPr="006645E0">
        <w:rPr>
          <w:rFonts w:eastAsia="仿宋_GB2312" w:hint="eastAsia"/>
          <w:color w:val="000000" w:themeColor="text1"/>
          <w:sz w:val="28"/>
          <w:szCs w:val="28"/>
        </w:rPr>
        <w:t>第十二条本办法由法学院研究生国家奖学金评审委员会负责解释。</w:t>
      </w:r>
    </w:p>
    <w:p w:rsidR="0076707C" w:rsidRPr="006645E0" w:rsidRDefault="00722FEA">
      <w:pPr>
        <w:ind w:firstLineChars="200" w:firstLine="560"/>
        <w:rPr>
          <w:color w:val="000000" w:themeColor="text1"/>
        </w:rPr>
      </w:pPr>
      <w:r w:rsidRPr="006645E0">
        <w:rPr>
          <w:rFonts w:eastAsia="仿宋_GB2312" w:hint="eastAsia"/>
          <w:color w:val="000000" w:themeColor="text1"/>
          <w:sz w:val="28"/>
          <w:szCs w:val="28"/>
        </w:rPr>
        <w:t>第十三条本办法自</w:t>
      </w:r>
      <w:r w:rsidRPr="006645E0">
        <w:rPr>
          <w:rFonts w:eastAsia="仿宋_GB2312"/>
          <w:color w:val="000000" w:themeColor="text1"/>
          <w:sz w:val="28"/>
          <w:szCs w:val="28"/>
        </w:rPr>
        <w:t>202</w:t>
      </w:r>
      <w:r w:rsidRPr="006645E0">
        <w:rPr>
          <w:rFonts w:eastAsia="仿宋_GB2312" w:hint="eastAsia"/>
          <w:color w:val="000000" w:themeColor="text1"/>
          <w:sz w:val="28"/>
          <w:szCs w:val="28"/>
        </w:rPr>
        <w:t>3</w:t>
      </w:r>
      <w:r w:rsidRPr="006645E0">
        <w:rPr>
          <w:rFonts w:eastAsia="仿宋_GB2312" w:hint="eastAsia"/>
          <w:color w:val="000000" w:themeColor="text1"/>
          <w:sz w:val="28"/>
          <w:szCs w:val="28"/>
        </w:rPr>
        <w:t>年研究生国家奖学金评选开始执行。</w:t>
      </w:r>
    </w:p>
    <w:sectPr w:rsidR="0076707C" w:rsidRPr="006645E0" w:rsidSect="007670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4FB" w:rsidRDefault="001174FB" w:rsidP="00056121">
      <w:r>
        <w:separator/>
      </w:r>
    </w:p>
  </w:endnote>
  <w:endnote w:type="continuationSeparator" w:id="1">
    <w:p w:rsidR="001174FB" w:rsidRDefault="001174FB" w:rsidP="00056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4FB" w:rsidRDefault="001174FB" w:rsidP="00056121">
      <w:r>
        <w:separator/>
      </w:r>
    </w:p>
  </w:footnote>
  <w:footnote w:type="continuationSeparator" w:id="1">
    <w:p w:rsidR="001174FB" w:rsidRDefault="001174FB" w:rsidP="00056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E2NzFjZGM5ODE1MjQ1ZDZjZTE1NzdlMmJlYmY5N2YifQ=="/>
  </w:docVars>
  <w:rsids>
    <w:rsidRoot w:val="00BD48A9"/>
    <w:rsid w:val="00007C8A"/>
    <w:rsid w:val="00056121"/>
    <w:rsid w:val="001174FB"/>
    <w:rsid w:val="002720DE"/>
    <w:rsid w:val="00456868"/>
    <w:rsid w:val="004B6B37"/>
    <w:rsid w:val="004E2799"/>
    <w:rsid w:val="005756C8"/>
    <w:rsid w:val="00621CAF"/>
    <w:rsid w:val="006645E0"/>
    <w:rsid w:val="00722FEA"/>
    <w:rsid w:val="0076707C"/>
    <w:rsid w:val="009E59B5"/>
    <w:rsid w:val="00B97F67"/>
    <w:rsid w:val="00BD48A9"/>
    <w:rsid w:val="00C41CA3"/>
    <w:rsid w:val="00CB32B2"/>
    <w:rsid w:val="00E11396"/>
    <w:rsid w:val="00EF6D94"/>
    <w:rsid w:val="00F23AD3"/>
    <w:rsid w:val="00F345C8"/>
    <w:rsid w:val="0776134C"/>
    <w:rsid w:val="088E3841"/>
    <w:rsid w:val="133A2C7A"/>
    <w:rsid w:val="3473547C"/>
    <w:rsid w:val="3C4123C1"/>
    <w:rsid w:val="5A3115B5"/>
    <w:rsid w:val="6E28442F"/>
    <w:rsid w:val="779B50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07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6707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670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6707C"/>
    <w:rPr>
      <w:rFonts w:ascii="Calibri" w:eastAsia="宋体" w:hAnsi="Calibri" w:cs="Times New Roman"/>
      <w:sz w:val="18"/>
      <w:szCs w:val="18"/>
    </w:rPr>
  </w:style>
  <w:style w:type="character" w:customStyle="1" w:styleId="Char">
    <w:name w:val="页脚 Char"/>
    <w:basedOn w:val="a0"/>
    <w:link w:val="a3"/>
    <w:uiPriority w:val="99"/>
    <w:semiHidden/>
    <w:rsid w:val="0076707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thtf</cp:lastModifiedBy>
  <cp:revision>8</cp:revision>
  <dcterms:created xsi:type="dcterms:W3CDTF">2022-10-17T02:42:00Z</dcterms:created>
  <dcterms:modified xsi:type="dcterms:W3CDTF">2022-11-08T06:43:00Z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56093F1E21E243FB932D99D8B56FEB3D</vt:lpwstr>
  </property>
</Properties>
</file>