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270A3" w14:textId="77777777" w:rsidR="00CC22EB" w:rsidRPr="00CC22EB" w:rsidRDefault="00CC22EB" w:rsidP="00CC22EB">
      <w:pPr>
        <w:widowControl/>
        <w:pBdr>
          <w:bottom w:val="single" w:sz="6" w:space="8" w:color="ECECEC"/>
        </w:pBdr>
        <w:spacing w:line="390" w:lineRule="atLeast"/>
        <w:jc w:val="center"/>
        <w:outlineLvl w:val="0"/>
        <w:rPr>
          <w:rFonts w:ascii="微软雅黑" w:eastAsia="微软雅黑" w:hAnsi="微软雅黑" w:cs="宋体"/>
          <w:b/>
          <w:bCs/>
          <w:color w:val="8F000B"/>
          <w:kern w:val="36"/>
          <w:sz w:val="33"/>
          <w:szCs w:val="33"/>
        </w:rPr>
      </w:pPr>
      <w:r w:rsidRPr="00CC22EB">
        <w:rPr>
          <w:rFonts w:ascii="微软雅黑" w:eastAsia="微软雅黑" w:hAnsi="微软雅黑" w:cs="宋体" w:hint="eastAsia"/>
          <w:b/>
          <w:bCs/>
          <w:color w:val="8F000B"/>
          <w:kern w:val="36"/>
          <w:sz w:val="33"/>
          <w:szCs w:val="33"/>
        </w:rPr>
        <w:t>2023年度安徽财经大学管理岗位、专业技术辅助岗位人事代理人员公开招聘公告</w:t>
      </w:r>
    </w:p>
    <w:p w14:paraId="08C7DE08" w14:textId="0EFAE6FB" w:rsidR="00CC22EB" w:rsidRPr="00CC22EB" w:rsidRDefault="00CC22EB" w:rsidP="00CC22EB">
      <w:pPr>
        <w:widowControl/>
        <w:jc w:val="center"/>
        <w:rPr>
          <w:rFonts w:cs="宋体" w:hint="eastAsia"/>
          <w:kern w:val="0"/>
          <w:sz w:val="24"/>
          <w:szCs w:val="24"/>
        </w:rPr>
      </w:pPr>
    </w:p>
    <w:p w14:paraId="769D90F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为做好2023年度安徽财经大学面向社会公开招聘管理岗位、专业技术辅助岗位人事代理人员的工作，根据《事业单位人事管理条例》（国务院令第652号）和中共安徽省委组织部、安徽省人力资源和社会保障厅《关于印发</w:t>
      </w:r>
      <w:r w:rsidRPr="00CC22EB">
        <w:rPr>
          <w:rFonts w:ascii="仿宋_GB2312" w:eastAsia="仿宋_GB2312" w:hAnsi="Arial" w:cs="Arial" w:hint="eastAsia"/>
          <w:color w:val="333333"/>
          <w:kern w:val="0"/>
          <w:sz w:val="36"/>
          <w:szCs w:val="36"/>
          <w:lang w:val="en"/>
        </w:rPr>
        <w:t>&lt;</w:t>
      </w:r>
      <w:r w:rsidRPr="00CC22EB">
        <w:rPr>
          <w:rFonts w:ascii="仿宋_GB2312" w:eastAsia="仿宋_GB2312" w:hAnsi="Arial" w:cs="Arial" w:hint="eastAsia"/>
          <w:color w:val="333333"/>
          <w:kern w:val="0"/>
          <w:sz w:val="36"/>
          <w:szCs w:val="36"/>
        </w:rPr>
        <w:t>安徽省事业单位公开招聘人员暂行办法〉的通知》（</w:t>
      </w:r>
      <w:proofErr w:type="gramStart"/>
      <w:r w:rsidRPr="00CC22EB">
        <w:rPr>
          <w:rFonts w:ascii="仿宋_GB2312" w:eastAsia="仿宋_GB2312" w:hAnsi="Arial" w:cs="Arial" w:hint="eastAsia"/>
          <w:color w:val="333333"/>
          <w:kern w:val="0"/>
          <w:sz w:val="36"/>
          <w:szCs w:val="36"/>
        </w:rPr>
        <w:t>皖人社发</w:t>
      </w:r>
      <w:proofErr w:type="gramEnd"/>
      <w:r w:rsidRPr="00CC22EB">
        <w:rPr>
          <w:rFonts w:ascii="仿宋_GB2312" w:eastAsia="仿宋_GB2312" w:hAnsi="Arial" w:cs="Arial" w:hint="eastAsia"/>
          <w:color w:val="333333"/>
          <w:kern w:val="0"/>
          <w:sz w:val="36"/>
          <w:szCs w:val="36"/>
        </w:rPr>
        <w:t>〔2010〕78号）规定，现就有关事项公告如下：</w:t>
      </w:r>
    </w:p>
    <w:p w14:paraId="15CEB56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一、招聘原则</w:t>
      </w:r>
    </w:p>
    <w:p w14:paraId="36115B3A"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（一）坚持面向社会、公开招聘。</w:t>
      </w:r>
    </w:p>
    <w:p w14:paraId="52E585C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（二）坚持考试考察、择优聘用。</w:t>
      </w:r>
    </w:p>
    <w:p w14:paraId="4A49141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二、招聘计划</w:t>
      </w:r>
    </w:p>
    <w:p w14:paraId="70952539"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本年度计划招聘管理岗位和专业技术辅助岗位人事代理人员共6名，具体见下表。</w:t>
      </w:r>
    </w:p>
    <w:tbl>
      <w:tblPr>
        <w:tblW w:w="0" w:type="auto"/>
        <w:shd w:val="clear" w:color="auto" w:fill="FFFFFF"/>
        <w:tblCellMar>
          <w:left w:w="0" w:type="dxa"/>
          <w:right w:w="0" w:type="dxa"/>
        </w:tblCellMar>
        <w:tblLook w:val="04A0" w:firstRow="1" w:lastRow="0" w:firstColumn="1" w:lastColumn="0" w:noHBand="0" w:noVBand="1"/>
      </w:tblPr>
      <w:tblGrid>
        <w:gridCol w:w="1286"/>
        <w:gridCol w:w="983"/>
        <w:gridCol w:w="716"/>
        <w:gridCol w:w="831"/>
        <w:gridCol w:w="1223"/>
        <w:gridCol w:w="843"/>
        <w:gridCol w:w="716"/>
        <w:gridCol w:w="1692"/>
      </w:tblGrid>
      <w:tr w:rsidR="00CC22EB" w:rsidRPr="00CC22EB" w14:paraId="1ED293F4" w14:textId="77777777" w:rsidTr="00CC22EB">
        <w:trPr>
          <w:trHeight w:val="690"/>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4C1FE9C"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需求部门</w:t>
            </w:r>
          </w:p>
        </w:tc>
        <w:tc>
          <w:tcPr>
            <w:tcW w:w="108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5166BC"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需求岗位</w:t>
            </w:r>
          </w:p>
        </w:tc>
        <w:tc>
          <w:tcPr>
            <w:tcW w:w="7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DF1FBF"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岗位</w:t>
            </w:r>
          </w:p>
          <w:p w14:paraId="0CD1E058"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代码</w:t>
            </w:r>
          </w:p>
        </w:tc>
        <w:tc>
          <w:tcPr>
            <w:tcW w:w="9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98507B"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学历</w:t>
            </w:r>
          </w:p>
          <w:p w14:paraId="70546795"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学位</w:t>
            </w:r>
          </w:p>
        </w:tc>
        <w:tc>
          <w:tcPr>
            <w:tcW w:w="13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116A45B"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专业</w:t>
            </w:r>
          </w:p>
        </w:tc>
        <w:tc>
          <w:tcPr>
            <w:tcW w:w="9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CAC2030"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年龄</w:t>
            </w:r>
          </w:p>
        </w:tc>
        <w:tc>
          <w:tcPr>
            <w:tcW w:w="76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25B7EEB"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招聘</w:t>
            </w:r>
          </w:p>
          <w:p w14:paraId="4B20E106"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人数</w:t>
            </w:r>
          </w:p>
        </w:tc>
        <w:tc>
          <w:tcPr>
            <w:tcW w:w="187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7659359"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b/>
                <w:bCs/>
                <w:color w:val="333333"/>
                <w:kern w:val="0"/>
                <w:sz w:val="24"/>
                <w:szCs w:val="24"/>
              </w:rPr>
              <w:t>其他要求</w:t>
            </w:r>
          </w:p>
        </w:tc>
      </w:tr>
      <w:tr w:rsidR="00CC22EB" w:rsidRPr="00CC22EB" w14:paraId="7710C811" w14:textId="77777777" w:rsidTr="00CC22EB">
        <w:tc>
          <w:tcPr>
            <w:tcW w:w="13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F82AA38"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党委巡察工作办公室</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C8F120"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管理岗位</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1D716BE"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202301</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39040C2"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硕士</w:t>
            </w:r>
          </w:p>
          <w:p w14:paraId="5010FBC3"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研究生</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69744E7"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法学、政治学、马克思主义理论、中</w:t>
            </w:r>
            <w:r w:rsidRPr="00CC22EB">
              <w:rPr>
                <w:rFonts w:ascii="Arial" w:hAnsi="Arial" w:cs="Arial"/>
                <w:color w:val="333333"/>
                <w:kern w:val="0"/>
                <w:sz w:val="24"/>
                <w:szCs w:val="24"/>
              </w:rPr>
              <w:lastRenderedPageBreak/>
              <w:t>国语言文学等相关学科专业</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43B1C52"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lastRenderedPageBreak/>
              <w:t>30</w:t>
            </w:r>
            <w:r w:rsidRPr="00CC22EB">
              <w:rPr>
                <w:rFonts w:ascii="Arial" w:hAnsi="Arial" w:cs="Arial"/>
                <w:color w:val="333333"/>
                <w:kern w:val="0"/>
                <w:sz w:val="24"/>
                <w:szCs w:val="24"/>
              </w:rPr>
              <w:t>周岁</w:t>
            </w:r>
          </w:p>
          <w:p w14:paraId="4ABA5DCA"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以下</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AACECB7"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1</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7021CA0"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中共正式党员</w:t>
            </w:r>
          </w:p>
        </w:tc>
      </w:tr>
      <w:tr w:rsidR="00CC22EB" w:rsidRPr="00CC22EB" w14:paraId="2E04405E" w14:textId="77777777" w:rsidTr="00CC22EB">
        <w:tc>
          <w:tcPr>
            <w:tcW w:w="13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9D818E1"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校团委</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23F4E5F"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管理岗位</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1AE7C29"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202302</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DDE0F13"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硕士</w:t>
            </w:r>
          </w:p>
          <w:p w14:paraId="4AF55878"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研究生</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14FC424"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专业不限</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C247D09"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30</w:t>
            </w:r>
            <w:r w:rsidRPr="00CC22EB">
              <w:rPr>
                <w:rFonts w:ascii="Arial" w:hAnsi="Arial" w:cs="Arial"/>
                <w:color w:val="333333"/>
                <w:kern w:val="0"/>
                <w:sz w:val="24"/>
                <w:szCs w:val="24"/>
              </w:rPr>
              <w:t>周岁</w:t>
            </w:r>
          </w:p>
          <w:p w14:paraId="0EDD8196"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以下</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2C11DA0"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1</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59A5D91"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中共正式党员，马克思主义理论、音乐与舞蹈学、戏剧与影视学专业优先</w:t>
            </w:r>
          </w:p>
        </w:tc>
      </w:tr>
      <w:tr w:rsidR="00CC22EB" w:rsidRPr="00CC22EB" w14:paraId="7F5EBFEE" w14:textId="77777777" w:rsidTr="00CC22EB">
        <w:tc>
          <w:tcPr>
            <w:tcW w:w="13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42634EE"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党委宣传部</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8C9860B"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专业技术辅助岗位</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628504D"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202303</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9D8100"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硕士</w:t>
            </w:r>
          </w:p>
          <w:p w14:paraId="3C6AAD79"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研究生</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8DD7F1"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中文、新闻传播、艺术设计类专业</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A22259"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30</w:t>
            </w:r>
            <w:r w:rsidRPr="00CC22EB">
              <w:rPr>
                <w:rFonts w:ascii="Arial" w:hAnsi="Arial" w:cs="Arial"/>
                <w:color w:val="333333"/>
                <w:kern w:val="0"/>
                <w:sz w:val="24"/>
                <w:szCs w:val="24"/>
              </w:rPr>
              <w:t>周岁</w:t>
            </w:r>
          </w:p>
          <w:p w14:paraId="0E0C9C75"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以下</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4DAEC1B"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1</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A072BE"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中共正式党员</w:t>
            </w:r>
          </w:p>
        </w:tc>
      </w:tr>
      <w:tr w:rsidR="00CC22EB" w:rsidRPr="00CC22EB" w14:paraId="482DB139" w14:textId="77777777" w:rsidTr="00CC22EB">
        <w:tc>
          <w:tcPr>
            <w:tcW w:w="139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0F616A7"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学生处（大学生心理健康教育中心）</w:t>
            </w:r>
          </w:p>
        </w:tc>
        <w:tc>
          <w:tcPr>
            <w:tcW w:w="108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BCFF4FD" w14:textId="77777777" w:rsidR="00CC22EB" w:rsidRPr="00CC22EB" w:rsidRDefault="00CC22EB" w:rsidP="00CC22EB">
            <w:pPr>
              <w:widowControl/>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专业技术辅助岗位</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3F64C2C"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202304</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D53203"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硕士</w:t>
            </w:r>
          </w:p>
          <w:p w14:paraId="5FEC8ADC"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研究生</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097F7CF"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心理健康教育相关专业</w:t>
            </w:r>
          </w:p>
        </w:tc>
        <w:tc>
          <w:tcPr>
            <w:tcW w:w="9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10A8A88"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30</w:t>
            </w:r>
            <w:r w:rsidRPr="00CC22EB">
              <w:rPr>
                <w:rFonts w:ascii="Arial" w:hAnsi="Arial" w:cs="Arial"/>
                <w:color w:val="333333"/>
                <w:kern w:val="0"/>
                <w:sz w:val="24"/>
                <w:szCs w:val="24"/>
              </w:rPr>
              <w:t>周岁</w:t>
            </w:r>
          </w:p>
          <w:p w14:paraId="7C713E12"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以下</w:t>
            </w:r>
          </w:p>
        </w:tc>
        <w:tc>
          <w:tcPr>
            <w:tcW w:w="76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F67415C"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r w:rsidRPr="00CC22EB">
              <w:rPr>
                <w:rFonts w:ascii="Arial" w:hAnsi="Arial" w:cs="Arial"/>
                <w:color w:val="333333"/>
                <w:kern w:val="0"/>
                <w:sz w:val="24"/>
                <w:szCs w:val="24"/>
              </w:rPr>
              <w:t>3</w:t>
            </w:r>
          </w:p>
        </w:tc>
        <w:tc>
          <w:tcPr>
            <w:tcW w:w="187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74333F9" w14:textId="77777777" w:rsidR="00CC22EB" w:rsidRPr="00CC22EB" w:rsidRDefault="00CC22EB" w:rsidP="00CC22EB">
            <w:pPr>
              <w:widowControl/>
              <w:wordWrap w:val="0"/>
              <w:spacing w:after="150" w:line="450" w:lineRule="atLeast"/>
              <w:jc w:val="center"/>
              <w:rPr>
                <w:rFonts w:ascii="Arial" w:hAnsi="Arial" w:cs="Arial"/>
                <w:color w:val="333333"/>
                <w:kern w:val="0"/>
                <w:sz w:val="24"/>
                <w:szCs w:val="24"/>
              </w:rPr>
            </w:pPr>
            <w:proofErr w:type="gramStart"/>
            <w:r w:rsidRPr="00CC22EB">
              <w:rPr>
                <w:rFonts w:ascii="Arial" w:hAnsi="Arial" w:cs="Arial"/>
                <w:color w:val="333333"/>
                <w:kern w:val="0"/>
                <w:sz w:val="24"/>
                <w:szCs w:val="24"/>
              </w:rPr>
              <w:t>本硕均为</w:t>
            </w:r>
            <w:proofErr w:type="gramEnd"/>
            <w:r w:rsidRPr="00CC22EB">
              <w:rPr>
                <w:rFonts w:ascii="Arial" w:hAnsi="Arial" w:cs="Arial"/>
                <w:color w:val="333333"/>
                <w:kern w:val="0"/>
                <w:sz w:val="24"/>
                <w:szCs w:val="24"/>
              </w:rPr>
              <w:t>心理健康教育相关专业；具有心理健康教育相关培训证书或心理健康教育工作经验优先</w:t>
            </w:r>
          </w:p>
        </w:tc>
      </w:tr>
    </w:tbl>
    <w:p w14:paraId="1BF4A26A" w14:textId="77777777" w:rsidR="00CC22EB" w:rsidRPr="00CC22EB" w:rsidRDefault="00CC22EB" w:rsidP="00CC22EB">
      <w:pPr>
        <w:widowControl/>
        <w:shd w:val="clear" w:color="auto" w:fill="FFFFFF"/>
        <w:spacing w:after="150" w:line="450" w:lineRule="atLeast"/>
        <w:jc w:val="left"/>
        <w:rPr>
          <w:rFonts w:ascii="Arial" w:hAnsi="Arial" w:cs="Arial"/>
          <w:color w:val="333333"/>
          <w:kern w:val="0"/>
          <w:sz w:val="24"/>
          <w:szCs w:val="24"/>
        </w:rPr>
      </w:pPr>
      <w:r w:rsidRPr="00CC22EB">
        <w:rPr>
          <w:rFonts w:ascii="Arial" w:hAnsi="Arial" w:cs="Arial"/>
          <w:color w:val="333333"/>
          <w:kern w:val="0"/>
          <w:sz w:val="24"/>
          <w:szCs w:val="24"/>
        </w:rPr>
        <w:t> </w:t>
      </w:r>
    </w:p>
    <w:p w14:paraId="130773A8" w14:textId="77777777" w:rsidR="00CC22EB" w:rsidRPr="00CC22EB" w:rsidRDefault="00CC22EB" w:rsidP="00CC22EB">
      <w:pPr>
        <w:widowControl/>
        <w:shd w:val="clear" w:color="auto" w:fill="FFFFFF"/>
        <w:spacing w:after="150" w:line="615" w:lineRule="atLeast"/>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   </w:t>
      </w:r>
      <w:r w:rsidRPr="00CC22EB">
        <w:rPr>
          <w:rFonts w:ascii="Calibri" w:eastAsia="黑体" w:hAnsi="Calibri" w:cs="Calibri"/>
          <w:color w:val="333333"/>
          <w:kern w:val="0"/>
          <w:sz w:val="36"/>
          <w:szCs w:val="36"/>
        </w:rPr>
        <w:t> </w:t>
      </w:r>
      <w:r w:rsidRPr="00CC22EB">
        <w:rPr>
          <w:rFonts w:ascii="黑体" w:eastAsia="黑体" w:hAnsi="黑体" w:cs="Arial" w:hint="eastAsia"/>
          <w:color w:val="333333"/>
          <w:kern w:val="0"/>
          <w:sz w:val="36"/>
          <w:szCs w:val="36"/>
        </w:rPr>
        <w:t>三、招聘条件</w:t>
      </w:r>
    </w:p>
    <w:p w14:paraId="1FECC1E2"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招聘对象为符合招聘岗位条件的人员，且必须符合以下条件：</w:t>
      </w:r>
    </w:p>
    <w:p w14:paraId="58D6CA60"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（一）具有中华人民共和国国籍；</w:t>
      </w:r>
    </w:p>
    <w:p w14:paraId="431EA57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（二）遵守宪法和法律；</w:t>
      </w:r>
    </w:p>
    <w:p w14:paraId="09BE5884"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lastRenderedPageBreak/>
        <w:t>（三）具有良好的品行；</w:t>
      </w:r>
    </w:p>
    <w:p w14:paraId="66567FB7"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（四）岗位所需的专业或技能条件；</w:t>
      </w:r>
    </w:p>
    <w:p w14:paraId="1F6E7F6D"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（五）身心健康，适应岗位要求的身体条件；</w:t>
      </w:r>
    </w:p>
    <w:p w14:paraId="6D1B3A4F"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（六）岗位所需的其他条件。</w:t>
      </w:r>
    </w:p>
    <w:p w14:paraId="4898CE0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公开招聘人员岗位表中的“30周岁以下”为“1993年1月1日（含）以后出生”；工作经历要求，截止时间为2023年7月31日。因工作单位变化而中断时间的，其在不同单位工作的时间可以累计计算。在校学生在读期间参加勤工俭学、实习等</w:t>
      </w:r>
      <w:proofErr w:type="gramStart"/>
      <w:r w:rsidRPr="00CC22EB">
        <w:rPr>
          <w:rFonts w:ascii="仿宋_GB2312" w:eastAsia="仿宋_GB2312" w:hAnsi="Arial" w:cs="Arial" w:hint="eastAsia"/>
          <w:color w:val="333333"/>
          <w:kern w:val="0"/>
          <w:sz w:val="36"/>
          <w:szCs w:val="36"/>
        </w:rPr>
        <w:t>不</w:t>
      </w:r>
      <w:proofErr w:type="gramEnd"/>
      <w:r w:rsidRPr="00CC22EB">
        <w:rPr>
          <w:rFonts w:ascii="仿宋_GB2312" w:eastAsia="仿宋_GB2312" w:hAnsi="Arial" w:cs="Arial" w:hint="eastAsia"/>
          <w:color w:val="333333"/>
          <w:kern w:val="0"/>
          <w:sz w:val="36"/>
          <w:szCs w:val="36"/>
        </w:rPr>
        <w:t>视为工作经历。</w:t>
      </w:r>
    </w:p>
    <w:p w14:paraId="2923C60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有下列情形之一的人员，不得报考：</w:t>
      </w:r>
    </w:p>
    <w:p w14:paraId="5C70767F"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（一）不符合岗位招聘条件的人员；</w:t>
      </w:r>
    </w:p>
    <w:p w14:paraId="617EC75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（二）在读的全日制普通高校非应届毕业生；</w:t>
      </w:r>
    </w:p>
    <w:p w14:paraId="57B15ED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（三）现役军人；</w:t>
      </w:r>
    </w:p>
    <w:p w14:paraId="4A8F637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（四）在各级各类事业单位公开招聘中因违反《事业单位公开招聘违纪违规行为处理规定》被记入事业单位公开招聘应聘人员诚信档案库,且记录期限未满的人员;</w:t>
      </w:r>
    </w:p>
    <w:p w14:paraId="79E6FF5A"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（五）曾因犯罪受过刑事处罚的人员和曾被开除公职的人员、受到党纪政纪处分期限未满或者正在接</w:t>
      </w:r>
      <w:r w:rsidRPr="00CC22EB">
        <w:rPr>
          <w:rFonts w:ascii="仿宋_GB2312" w:eastAsia="仿宋_GB2312" w:hAnsi="Arial" w:cs="Arial" w:hint="eastAsia"/>
          <w:color w:val="333333"/>
          <w:kern w:val="0"/>
          <w:sz w:val="36"/>
          <w:szCs w:val="36"/>
        </w:rPr>
        <w:lastRenderedPageBreak/>
        <w:t>受纪律审查的人员、处于刑事处罚期间或者正在接受司法调查尚未做出结论的人员；</w:t>
      </w:r>
      <w:r w:rsidRPr="00CC22EB">
        <w:rPr>
          <w:rFonts w:ascii="仿宋_GB2312" w:eastAsia="仿宋_GB2312" w:hAnsi="Arial" w:cs="Arial" w:hint="eastAsia"/>
          <w:color w:val="333333"/>
          <w:kern w:val="0"/>
          <w:sz w:val="36"/>
          <w:szCs w:val="36"/>
        </w:rPr>
        <w:t>  </w:t>
      </w:r>
    </w:p>
    <w:p w14:paraId="2DDF11F6"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（六）按照国家、省有关规定，尚在最低服务年限内的机关、事业单位正式在编工作人员；</w:t>
      </w:r>
    </w:p>
    <w:p w14:paraId="61C0E45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（七）法律法规规定不得参加报考或聘用为事业单位工作人员的其他情形人员。</w:t>
      </w:r>
    </w:p>
    <w:p w14:paraId="400556A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报考者不得报考聘用后即构成《事业单位人事管理回避规定》第六条所列情形的岗位。</w:t>
      </w:r>
    </w:p>
    <w:p w14:paraId="27DAAF4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四、报名</w:t>
      </w:r>
    </w:p>
    <w:p w14:paraId="0B82B90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（一）报名时间：2023年4月21日-2023年5月3日17:00，逾期不予受理。</w:t>
      </w:r>
    </w:p>
    <w:p w14:paraId="31019FB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（二）报名方式：</w:t>
      </w:r>
    </w:p>
    <w:p w14:paraId="2658ABE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1.登陆安徽财经大学人事处招聘网站（http://rsc.aufe.edu.cn/）通过左下角人才招聘系统平台注册报名（建议使用IE浏览器，其中个人简历信息输入中“学历学位”这一项信息请考生务必从本（专）</w:t>
      </w:r>
      <w:proofErr w:type="gramStart"/>
      <w:r w:rsidRPr="00CC22EB">
        <w:rPr>
          <w:rFonts w:ascii="仿宋_GB2312" w:eastAsia="仿宋_GB2312" w:hAnsi="Arial" w:cs="Arial" w:hint="eastAsia"/>
          <w:color w:val="333333"/>
          <w:kern w:val="0"/>
          <w:sz w:val="36"/>
          <w:szCs w:val="36"/>
        </w:rPr>
        <w:t>科阶段</w:t>
      </w:r>
      <w:proofErr w:type="gramEnd"/>
      <w:r w:rsidRPr="00CC22EB">
        <w:rPr>
          <w:rFonts w:ascii="仿宋_GB2312" w:eastAsia="仿宋_GB2312" w:hAnsi="Arial" w:cs="Arial" w:hint="eastAsia"/>
          <w:color w:val="333333"/>
          <w:kern w:val="0"/>
          <w:sz w:val="36"/>
          <w:szCs w:val="36"/>
        </w:rPr>
        <w:t>起填）；</w:t>
      </w:r>
    </w:p>
    <w:p w14:paraId="32C6E1B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2.请务必在招聘系统中的“简历附件”中提交本人的①身份证扫描件（正反面）；②本科和硕士阶段的毕业证、学位证，在国外取得学历学位的，须提交</w:t>
      </w:r>
      <w:r w:rsidRPr="00CC22EB">
        <w:rPr>
          <w:rFonts w:ascii="仿宋_GB2312" w:eastAsia="仿宋_GB2312" w:hAnsi="Arial" w:cs="Arial" w:hint="eastAsia"/>
          <w:color w:val="333333"/>
          <w:kern w:val="0"/>
          <w:sz w:val="36"/>
          <w:szCs w:val="36"/>
        </w:rPr>
        <w:lastRenderedPageBreak/>
        <w:t>由教育部留学服务中心出具的《国外学历学位认证书》及相关证明材料电子版；未拿到毕业证、学位证的应届毕业生需要提供教育部学籍验证报告或应届毕业生就业推荐表；③报考202301、202302、202303岗位的提交党员证明。</w:t>
      </w:r>
    </w:p>
    <w:p w14:paraId="12CE9A9A"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每人限报一个岗位。</w:t>
      </w:r>
      <w:proofErr w:type="gramStart"/>
      <w:r w:rsidRPr="00CC22EB">
        <w:rPr>
          <w:rFonts w:ascii="仿宋_GB2312" w:eastAsia="仿宋_GB2312" w:hAnsi="Arial" w:cs="Arial" w:hint="eastAsia"/>
          <w:color w:val="333333"/>
          <w:kern w:val="0"/>
          <w:sz w:val="36"/>
          <w:szCs w:val="36"/>
        </w:rPr>
        <w:t>请严格</w:t>
      </w:r>
      <w:proofErr w:type="gramEnd"/>
      <w:r w:rsidRPr="00CC22EB">
        <w:rPr>
          <w:rFonts w:ascii="仿宋_GB2312" w:eastAsia="仿宋_GB2312" w:hAnsi="Arial" w:cs="Arial" w:hint="eastAsia"/>
          <w:color w:val="333333"/>
          <w:kern w:val="0"/>
          <w:sz w:val="36"/>
          <w:szCs w:val="36"/>
        </w:rPr>
        <w:t>按照要求填写招聘系统相关信息，不按要求填写信息者不予初审。</w:t>
      </w:r>
    </w:p>
    <w:p w14:paraId="1B0DCD5B"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五、资格审查</w:t>
      </w:r>
    </w:p>
    <w:p w14:paraId="7B8BD38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（一）资格初审</w:t>
      </w:r>
    </w:p>
    <w:p w14:paraId="3E3DE596"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对于报名成功的应聘人员，学校将进行资格初审，确定初审通过人员名单，名单预计于5月8日在安徽财经大学人事处网站公布。考生请在名单公布之日起至次日上午11:00前以邮件形式确认参加考试，邮箱地址：</w:t>
      </w:r>
      <w:proofErr w:type="spellStart"/>
      <w:r w:rsidRPr="00CC22EB">
        <w:rPr>
          <w:rFonts w:ascii="Arial" w:hAnsi="Arial" w:cs="Arial"/>
          <w:color w:val="333333"/>
          <w:kern w:val="0"/>
          <w:sz w:val="36"/>
          <w:szCs w:val="36"/>
        </w:rPr>
        <w:t>acrsczp</w:t>
      </w:r>
      <w:proofErr w:type="spellEnd"/>
      <w:r w:rsidRPr="00CC22EB">
        <w:rPr>
          <w:rFonts w:ascii="Arial" w:hAnsi="Arial" w:cs="Arial"/>
          <w:color w:val="333333"/>
          <w:kern w:val="0"/>
          <w:sz w:val="36"/>
          <w:szCs w:val="36"/>
        </w:rPr>
        <w:t>＠</w:t>
      </w:r>
      <w:r w:rsidRPr="00CC22EB">
        <w:rPr>
          <w:rFonts w:ascii="Arial" w:hAnsi="Arial" w:cs="Arial"/>
          <w:color w:val="333333"/>
          <w:kern w:val="0"/>
          <w:sz w:val="36"/>
          <w:szCs w:val="36"/>
        </w:rPr>
        <w:t>163.com</w:t>
      </w:r>
      <w:r w:rsidRPr="00CC22EB">
        <w:rPr>
          <w:rFonts w:ascii="仿宋_GB2312" w:eastAsia="仿宋_GB2312" w:hAnsi="Arial" w:cs="Arial" w:hint="eastAsia"/>
          <w:color w:val="333333"/>
          <w:kern w:val="0"/>
          <w:sz w:val="36"/>
          <w:szCs w:val="36"/>
        </w:rPr>
        <w:t>(邮件主题为：姓名+岗位代码+参加招聘考试)。未按要求发送邮件的视同自愿放弃本次考试资格。</w:t>
      </w:r>
    </w:p>
    <w:p w14:paraId="679D90B8"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（二）资格复审和现场确认</w:t>
      </w:r>
    </w:p>
    <w:p w14:paraId="22C5CBE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材料包括：</w:t>
      </w:r>
    </w:p>
    <w:p w14:paraId="192BDCFF"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1.本人有效居民身份证件；</w:t>
      </w:r>
    </w:p>
    <w:p w14:paraId="42C9DD1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lastRenderedPageBreak/>
        <w:t>2.学历、学位证书及教育部学历证书电子注册备案表；暂未取得学历、学位证书的，须提供教育部学籍验证报告或应届毕业生就业推荐表；</w:t>
      </w:r>
    </w:p>
    <w:p w14:paraId="55333C2E"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3.留学归国人员须提供经教育部留学服务中心认证的《国外学历学位认证书》；</w:t>
      </w:r>
    </w:p>
    <w:p w14:paraId="29988A7A"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4.岗位需要的其他相关材料。报考202301,202302,202303岗位的考生须提供党组织出具的中国共产党正式党员证明或中国共产党党员证；报考202304岗位的考生提供心理健康教育相关培训证书，有相关工作经历的须提供单位人事部门出具的心理健康教育工作经历证明；现编制内人员报考时须按干部人事管理权限提供单位和主管部门同意报考的证明；</w:t>
      </w:r>
    </w:p>
    <w:p w14:paraId="5C053506"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5.1寸免冠近照一张(用于办理准考证)。</w:t>
      </w:r>
    </w:p>
    <w:p w14:paraId="4ED004B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以上1-4材料原件现场审核后归还，复印件按上述顺序装订。</w:t>
      </w:r>
    </w:p>
    <w:p w14:paraId="1D50C827"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b/>
          <w:bCs/>
          <w:color w:val="333333"/>
          <w:kern w:val="0"/>
          <w:sz w:val="36"/>
          <w:szCs w:val="36"/>
        </w:rPr>
        <w:t>参加笔试人数与岗位招聘计划数的比例达不到3:1的，相应核减招聘计划数，并及时在网上公布。</w:t>
      </w:r>
    </w:p>
    <w:p w14:paraId="3F1B4F7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六、考试考核</w:t>
      </w:r>
    </w:p>
    <w:p w14:paraId="15C382A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lastRenderedPageBreak/>
        <w:t>考核工作由人事处统一组织，考核总成绩按百分制计算，笔试占比60%，面试占比40%。成绩保留到小数点后两位，小数点后第三位四舍五入。</w:t>
      </w:r>
    </w:p>
    <w:p w14:paraId="08775FDD"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笔试。主要考察应聘人员的综合知识和业务知识。笔试采取闭卷考试方式，根据笔试成绩高低，按照与招聘职数3:1的比例确定面试人选，最后一名如有多名考生笔试成绩相同的，一并确定为面试人选。笔试设定最低合格分数线60分。</w:t>
      </w:r>
    </w:p>
    <w:p w14:paraId="66A5610C"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面试。面试采用结构化面试方式进行，主要考察应聘人员的综合素质和与岗位的匹配度。学校成立不少于7人组成的面试考核专家组，外聘考官数量占考官组人数的一半以上。面试设定最低合格分数线60分。面试成绩当场评定并公布。时间地点另行通知。</w:t>
      </w:r>
    </w:p>
    <w:p w14:paraId="7188F94D" w14:textId="77777777" w:rsidR="00CC22EB" w:rsidRPr="00CC22EB" w:rsidRDefault="00CC22EB" w:rsidP="00CC22EB">
      <w:pPr>
        <w:widowControl/>
        <w:shd w:val="clear" w:color="auto" w:fill="FFFFFF"/>
        <w:spacing w:after="150" w:line="615" w:lineRule="atLeast"/>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    </w:t>
      </w:r>
      <w:r w:rsidRPr="00CC22EB">
        <w:rPr>
          <w:rFonts w:ascii="黑体" w:eastAsia="黑体" w:hAnsi="黑体" w:cs="Arial" w:hint="eastAsia"/>
          <w:color w:val="333333"/>
          <w:kern w:val="0"/>
          <w:sz w:val="36"/>
          <w:szCs w:val="36"/>
        </w:rPr>
        <w:t>七、体检和考察</w:t>
      </w:r>
    </w:p>
    <w:p w14:paraId="2ED0E70D"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根据考核总成绩从高到低顺序，按拟聘职数1:1比例确定体检与心理健康测试人选；最后一名如有并列，按面试成绩从高到</w:t>
      </w:r>
      <w:proofErr w:type="gramStart"/>
      <w:r w:rsidRPr="00CC22EB">
        <w:rPr>
          <w:rFonts w:ascii="仿宋_GB2312" w:eastAsia="仿宋_GB2312" w:hAnsi="Arial" w:cs="Arial" w:hint="eastAsia"/>
          <w:color w:val="333333"/>
          <w:kern w:val="0"/>
          <w:sz w:val="36"/>
          <w:szCs w:val="36"/>
        </w:rPr>
        <w:t>低确定</w:t>
      </w:r>
      <w:proofErr w:type="gramEnd"/>
      <w:r w:rsidRPr="00CC22EB">
        <w:rPr>
          <w:rFonts w:ascii="仿宋_GB2312" w:eastAsia="仿宋_GB2312" w:hAnsi="Arial" w:cs="Arial" w:hint="eastAsia"/>
          <w:color w:val="333333"/>
          <w:kern w:val="0"/>
          <w:sz w:val="36"/>
          <w:szCs w:val="36"/>
        </w:rPr>
        <w:t>人选。体检工作按照人力资源社会保障部、国家卫生计生委、国家公务员局《关于修订〈公务员录用体检通用标准（试行）〉及〈公务员录用体检操作手册（试行）〉有关内容的通知》(</w:t>
      </w:r>
      <w:proofErr w:type="gramStart"/>
      <w:r w:rsidRPr="00CC22EB">
        <w:rPr>
          <w:rFonts w:ascii="仿宋_GB2312" w:eastAsia="仿宋_GB2312" w:hAnsi="Arial" w:cs="Arial" w:hint="eastAsia"/>
          <w:color w:val="333333"/>
          <w:kern w:val="0"/>
          <w:sz w:val="36"/>
          <w:szCs w:val="36"/>
        </w:rPr>
        <w:t>人社部</w:t>
      </w:r>
      <w:proofErr w:type="gramEnd"/>
      <w:r w:rsidRPr="00CC22EB">
        <w:rPr>
          <w:rFonts w:ascii="仿宋_GB2312" w:eastAsia="仿宋_GB2312" w:hAnsi="Arial" w:cs="Arial" w:hint="eastAsia"/>
          <w:color w:val="333333"/>
          <w:kern w:val="0"/>
          <w:sz w:val="36"/>
          <w:szCs w:val="36"/>
        </w:rPr>
        <w:t>发〔2016〕140号)和省委组织部、省人</w:t>
      </w:r>
      <w:r w:rsidRPr="00CC22EB">
        <w:rPr>
          <w:rFonts w:ascii="仿宋_GB2312" w:eastAsia="仿宋_GB2312" w:hAnsi="Arial" w:cs="Arial" w:hint="eastAsia"/>
          <w:color w:val="333333"/>
          <w:kern w:val="0"/>
          <w:sz w:val="36"/>
          <w:szCs w:val="36"/>
        </w:rPr>
        <w:lastRenderedPageBreak/>
        <w:t>力资源和社会保障厅、省卫生厅《关于进一步规范全省事业单位公开招聘人员体检工作的通知》（</w:t>
      </w:r>
      <w:proofErr w:type="gramStart"/>
      <w:r w:rsidRPr="00CC22EB">
        <w:rPr>
          <w:rFonts w:ascii="仿宋_GB2312" w:eastAsia="仿宋_GB2312" w:hAnsi="Arial" w:cs="Arial" w:hint="eastAsia"/>
          <w:color w:val="333333"/>
          <w:kern w:val="0"/>
          <w:sz w:val="36"/>
          <w:szCs w:val="36"/>
        </w:rPr>
        <w:t>皖人社秘</w:t>
      </w:r>
      <w:proofErr w:type="gramEnd"/>
      <w:r w:rsidRPr="00CC22EB">
        <w:rPr>
          <w:rFonts w:ascii="仿宋_GB2312" w:eastAsia="仿宋_GB2312" w:hAnsi="Arial" w:cs="Arial" w:hint="eastAsia"/>
          <w:color w:val="333333"/>
          <w:kern w:val="0"/>
          <w:sz w:val="36"/>
          <w:szCs w:val="36"/>
        </w:rPr>
        <w:t>〔2013〕208号）等有关规定执行。</w:t>
      </w:r>
    </w:p>
    <w:p w14:paraId="1F3C9CBD"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考察工作根据拟聘用岗位的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14:paraId="7355CF48"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根据《关于加快推进失信被执行人信用监督、警示和惩戒机制建设的实施意见》（</w:t>
      </w:r>
      <w:proofErr w:type="gramStart"/>
      <w:r w:rsidRPr="00CC22EB">
        <w:rPr>
          <w:rFonts w:ascii="仿宋_GB2312" w:eastAsia="仿宋_GB2312" w:hAnsi="Arial" w:cs="Arial" w:hint="eastAsia"/>
          <w:color w:val="333333"/>
          <w:kern w:val="0"/>
          <w:sz w:val="36"/>
          <w:szCs w:val="36"/>
        </w:rPr>
        <w:t>皖办发</w:t>
      </w:r>
      <w:proofErr w:type="gramEnd"/>
      <w:r w:rsidRPr="00CC22EB">
        <w:rPr>
          <w:rFonts w:ascii="仿宋_GB2312" w:eastAsia="仿宋_GB2312" w:hAnsi="Arial" w:cs="Arial" w:hint="eastAsia"/>
          <w:color w:val="333333"/>
          <w:kern w:val="0"/>
          <w:sz w:val="36"/>
          <w:szCs w:val="36"/>
        </w:rPr>
        <w:t>〔2017〕24号）等文件精神，考察结束</w:t>
      </w:r>
      <w:proofErr w:type="gramStart"/>
      <w:r w:rsidRPr="00CC22EB">
        <w:rPr>
          <w:rFonts w:ascii="仿宋_GB2312" w:eastAsia="仿宋_GB2312" w:hAnsi="Arial" w:cs="Arial" w:hint="eastAsia"/>
          <w:color w:val="333333"/>
          <w:kern w:val="0"/>
          <w:sz w:val="36"/>
          <w:szCs w:val="36"/>
        </w:rPr>
        <w:t>时考察</w:t>
      </w:r>
      <w:proofErr w:type="gramEnd"/>
      <w:r w:rsidRPr="00CC22EB">
        <w:rPr>
          <w:rFonts w:ascii="仿宋_GB2312" w:eastAsia="仿宋_GB2312" w:hAnsi="Arial" w:cs="Arial" w:hint="eastAsia"/>
          <w:color w:val="333333"/>
          <w:kern w:val="0"/>
          <w:sz w:val="36"/>
          <w:szCs w:val="36"/>
        </w:rPr>
        <w:t>对象仍属于失信被执行人的，考察环节不予合格。</w:t>
      </w:r>
    </w:p>
    <w:p w14:paraId="3DFDE814"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八、公示</w:t>
      </w:r>
    </w:p>
    <w:p w14:paraId="50BD28E6"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体检和考察合格的人员，确定为拟聘用人员，拟聘用人员经学校研究审定后，在学校网站公示7天。对反映问题影响聘用并查实的，不予聘用。</w:t>
      </w:r>
    </w:p>
    <w:p w14:paraId="03D6CD09"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在体检、考察、公示等环节中，因体检不合格、考察不合格、个人放弃等出现缺额的，按照规定程序和时限，在同岗位应聘人员中，按最终成绩从高分到</w:t>
      </w:r>
      <w:r w:rsidRPr="00CC22EB">
        <w:rPr>
          <w:rFonts w:ascii="仿宋_GB2312" w:eastAsia="仿宋_GB2312" w:hAnsi="Arial" w:cs="Arial" w:hint="eastAsia"/>
          <w:color w:val="333333"/>
          <w:kern w:val="0"/>
          <w:sz w:val="36"/>
          <w:szCs w:val="36"/>
        </w:rPr>
        <w:lastRenderedPageBreak/>
        <w:t>低分依次等额递补，递补各不超过两次。递补人员如总成绩并列，按面试成绩从高到</w:t>
      </w:r>
      <w:proofErr w:type="gramStart"/>
      <w:r w:rsidRPr="00CC22EB">
        <w:rPr>
          <w:rFonts w:ascii="仿宋_GB2312" w:eastAsia="仿宋_GB2312" w:hAnsi="Arial" w:cs="Arial" w:hint="eastAsia"/>
          <w:color w:val="333333"/>
          <w:kern w:val="0"/>
          <w:sz w:val="36"/>
          <w:szCs w:val="36"/>
        </w:rPr>
        <w:t>低确定</w:t>
      </w:r>
      <w:proofErr w:type="gramEnd"/>
      <w:r w:rsidRPr="00CC22EB">
        <w:rPr>
          <w:rFonts w:ascii="仿宋_GB2312" w:eastAsia="仿宋_GB2312" w:hAnsi="Arial" w:cs="Arial" w:hint="eastAsia"/>
          <w:color w:val="333333"/>
          <w:kern w:val="0"/>
          <w:sz w:val="36"/>
          <w:szCs w:val="36"/>
        </w:rPr>
        <w:t>人选。</w:t>
      </w:r>
    </w:p>
    <w:p w14:paraId="62847EB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九、签约聘用</w:t>
      </w:r>
    </w:p>
    <w:p w14:paraId="0FFD8E38"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本次招聘人员以人事代理方式聘用，与同岗位在编人员享受同样标准的工资福利待遇，按国家政策缴纳养老、失业、医疗等社会保险和住房公积金以及企业年金。</w:t>
      </w:r>
    </w:p>
    <w:p w14:paraId="0D45B11F"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对违反公开招聘规定或未能在2023年7月31日前提供招聘岗位所要求的相应层次的学历、学位等证书、离职证明的报考人员，取消其聘用资格。</w:t>
      </w:r>
    </w:p>
    <w:p w14:paraId="45A89D45"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黑体" w:eastAsia="黑体" w:hAnsi="黑体" w:cs="Arial" w:hint="eastAsia"/>
          <w:color w:val="333333"/>
          <w:kern w:val="0"/>
          <w:sz w:val="36"/>
          <w:szCs w:val="36"/>
        </w:rPr>
        <w:t>十、有关事宜</w:t>
      </w:r>
    </w:p>
    <w:p w14:paraId="70A643F1"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（一）保密、监督等事项：招聘工作按人事考试规则和保密、回避等规定负责组织实施，学校纪检监察部门全程参与监督，并接受社会及有关部门的监督。监督电话：0552-3171171；</w:t>
      </w:r>
    </w:p>
    <w:p w14:paraId="358979A0"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（二）资格审查贯穿招聘工作全过程，一经发现应聘者不符合岗位要求或弄虚作假的，随时取消应聘者应聘资格；</w:t>
      </w:r>
    </w:p>
    <w:p w14:paraId="760BB960"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（三）本公告未尽事宜，由人事处负责解释。政策咨询电话：0552-3171169。</w:t>
      </w:r>
    </w:p>
    <w:p w14:paraId="3AD3984E"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lastRenderedPageBreak/>
        <w:t>特此公告。</w:t>
      </w:r>
    </w:p>
    <w:p w14:paraId="6286A8B3" w14:textId="77777777"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 </w:t>
      </w:r>
    </w:p>
    <w:p w14:paraId="6302B5FD" w14:textId="5574136E" w:rsidR="00CC22EB" w:rsidRPr="00CC22EB" w:rsidRDefault="00CC22EB" w:rsidP="00CC22EB">
      <w:pPr>
        <w:widowControl/>
        <w:shd w:val="clear" w:color="auto" w:fill="FFFFFF"/>
        <w:spacing w:after="150" w:line="615" w:lineRule="atLeast"/>
        <w:ind w:firstLine="720"/>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Pr>
          <w:rFonts w:ascii="仿宋_GB2312" w:eastAsia="仿宋_GB2312" w:hAnsi="Arial" w:cs="Arial"/>
          <w:color w:val="333333"/>
          <w:kern w:val="0"/>
          <w:sz w:val="36"/>
          <w:szCs w:val="36"/>
        </w:rPr>
        <w:t xml:space="preserve">            </w:t>
      </w:r>
      <w:r w:rsidRPr="00CC22EB">
        <w:rPr>
          <w:rFonts w:ascii="仿宋_GB2312" w:eastAsia="仿宋_GB2312" w:hAnsi="Arial" w:cs="Arial" w:hint="eastAsia"/>
          <w:color w:val="333333"/>
          <w:kern w:val="0"/>
          <w:sz w:val="36"/>
          <w:szCs w:val="36"/>
        </w:rPr>
        <w:t>安徽财经大学</w:t>
      </w:r>
    </w:p>
    <w:p w14:paraId="7A0C9861" w14:textId="2C7B76BB" w:rsidR="00CC22EB" w:rsidRPr="00CC22EB" w:rsidRDefault="00CC22EB" w:rsidP="00CC22EB">
      <w:pPr>
        <w:widowControl/>
        <w:shd w:val="clear" w:color="auto" w:fill="FFFFFF"/>
        <w:spacing w:after="150" w:line="450" w:lineRule="atLeast"/>
        <w:jc w:val="left"/>
        <w:rPr>
          <w:rFonts w:ascii="Arial" w:hAnsi="Arial" w:cs="Arial"/>
          <w:color w:val="333333"/>
          <w:kern w:val="0"/>
          <w:sz w:val="24"/>
          <w:szCs w:val="24"/>
        </w:rPr>
      </w:pP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Pr>
          <w:rFonts w:ascii="仿宋_GB2312" w:eastAsia="仿宋_GB2312" w:hAnsi="Arial" w:cs="Arial"/>
          <w:color w:val="333333"/>
          <w:kern w:val="0"/>
          <w:sz w:val="36"/>
          <w:szCs w:val="36"/>
        </w:rPr>
        <w:t xml:space="preserve">            </w:t>
      </w:r>
      <w:bookmarkStart w:id="0" w:name="_GoBack"/>
      <w:bookmarkEnd w:id="0"/>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 xml:space="preserve"> </w:t>
      </w:r>
      <w:r w:rsidRPr="00CC22EB">
        <w:rPr>
          <w:rFonts w:ascii="仿宋_GB2312" w:eastAsia="仿宋_GB2312" w:hAnsi="Arial" w:cs="Arial" w:hint="eastAsia"/>
          <w:color w:val="333333"/>
          <w:kern w:val="0"/>
          <w:sz w:val="36"/>
          <w:szCs w:val="36"/>
        </w:rPr>
        <w:t> </w:t>
      </w:r>
      <w:r w:rsidRPr="00CC22EB">
        <w:rPr>
          <w:rFonts w:ascii="仿宋_GB2312" w:eastAsia="仿宋_GB2312" w:hAnsi="Arial" w:cs="Arial" w:hint="eastAsia"/>
          <w:color w:val="333333"/>
          <w:kern w:val="0"/>
          <w:sz w:val="36"/>
          <w:szCs w:val="36"/>
        </w:rPr>
        <w:t>2023年4月21日</w:t>
      </w:r>
    </w:p>
    <w:p w14:paraId="1F83407B" w14:textId="77777777" w:rsidR="00D72B9F" w:rsidRDefault="00D72B9F"/>
    <w:sectPr w:rsidR="00D72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05"/>
    <w:rsid w:val="004D7905"/>
    <w:rsid w:val="00CC22EB"/>
    <w:rsid w:val="00D72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A98A"/>
  <w15:chartTrackingRefBased/>
  <w15:docId w15:val="{50477817-9200-4D4C-8718-568A2E8F1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宋体"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C22EB"/>
    <w:pPr>
      <w:widowControl/>
      <w:spacing w:before="100" w:beforeAutospacing="1" w:after="100" w:afterAutospacing="1"/>
      <w:jc w:val="left"/>
      <w:outlineLvl w:val="0"/>
    </w:pPr>
    <w:rPr>
      <w:rFonts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22EB"/>
    <w:rPr>
      <w:rFonts w:cs="宋体"/>
      <w:b/>
      <w:bCs/>
      <w:kern w:val="36"/>
      <w:sz w:val="48"/>
      <w:szCs w:val="48"/>
    </w:rPr>
  </w:style>
  <w:style w:type="paragraph" w:customStyle="1" w:styleId="artimetas">
    <w:name w:val="arti_metas"/>
    <w:basedOn w:val="a"/>
    <w:rsid w:val="00CC22EB"/>
    <w:pPr>
      <w:widowControl/>
      <w:spacing w:before="100" w:beforeAutospacing="1" w:after="100" w:afterAutospacing="1"/>
      <w:jc w:val="left"/>
    </w:pPr>
    <w:rPr>
      <w:rFonts w:cs="宋体"/>
      <w:kern w:val="0"/>
      <w:sz w:val="24"/>
      <w:szCs w:val="24"/>
    </w:rPr>
  </w:style>
  <w:style w:type="character" w:customStyle="1" w:styleId="artipublisher">
    <w:name w:val="arti_publisher"/>
    <w:basedOn w:val="a0"/>
    <w:rsid w:val="00CC22EB"/>
  </w:style>
  <w:style w:type="character" w:customStyle="1" w:styleId="artiupdate">
    <w:name w:val="arti_update"/>
    <w:basedOn w:val="a0"/>
    <w:rsid w:val="00CC22EB"/>
  </w:style>
  <w:style w:type="character" w:customStyle="1" w:styleId="artiviews">
    <w:name w:val="arti_views"/>
    <w:basedOn w:val="a0"/>
    <w:rsid w:val="00CC22EB"/>
  </w:style>
  <w:style w:type="character" w:customStyle="1" w:styleId="wpvisitcount">
    <w:name w:val="wp_visitcount"/>
    <w:basedOn w:val="a0"/>
    <w:rsid w:val="00CC22EB"/>
  </w:style>
  <w:style w:type="paragraph" w:styleId="a3">
    <w:name w:val="footnote text"/>
    <w:basedOn w:val="a"/>
    <w:link w:val="a4"/>
    <w:uiPriority w:val="99"/>
    <w:semiHidden/>
    <w:unhideWhenUsed/>
    <w:rsid w:val="00CC22EB"/>
    <w:pPr>
      <w:widowControl/>
      <w:spacing w:before="100" w:beforeAutospacing="1" w:after="100" w:afterAutospacing="1"/>
      <w:jc w:val="left"/>
    </w:pPr>
    <w:rPr>
      <w:rFonts w:cs="宋体"/>
      <w:kern w:val="0"/>
      <w:sz w:val="24"/>
      <w:szCs w:val="24"/>
    </w:rPr>
  </w:style>
  <w:style w:type="character" w:customStyle="1" w:styleId="a4">
    <w:name w:val="脚注文本 字符"/>
    <w:basedOn w:val="a0"/>
    <w:link w:val="a3"/>
    <w:uiPriority w:val="99"/>
    <w:semiHidden/>
    <w:rsid w:val="00CC22EB"/>
    <w:rPr>
      <w:rFonts w:cs="宋体"/>
      <w:kern w:val="0"/>
      <w:sz w:val="24"/>
      <w:szCs w:val="24"/>
    </w:rPr>
  </w:style>
  <w:style w:type="character" w:styleId="a5">
    <w:name w:val="Strong"/>
    <w:basedOn w:val="a0"/>
    <w:uiPriority w:val="22"/>
    <w:qFormat/>
    <w:rsid w:val="00CC22EB"/>
    <w:rPr>
      <w:b/>
      <w:bCs/>
    </w:rPr>
  </w:style>
  <w:style w:type="paragraph" w:styleId="a6">
    <w:name w:val="Normal (Web)"/>
    <w:basedOn w:val="a"/>
    <w:uiPriority w:val="99"/>
    <w:semiHidden/>
    <w:unhideWhenUsed/>
    <w:rsid w:val="00CC22EB"/>
    <w:pPr>
      <w:widowControl/>
      <w:spacing w:before="100" w:beforeAutospacing="1" w:after="100" w:afterAutospacing="1"/>
      <w:jc w:val="left"/>
    </w:pPr>
    <w:rPr>
      <w:rFonts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04308">
      <w:bodyDiv w:val="1"/>
      <w:marLeft w:val="0"/>
      <w:marRight w:val="0"/>
      <w:marTop w:val="0"/>
      <w:marBottom w:val="0"/>
      <w:divBdr>
        <w:top w:val="none" w:sz="0" w:space="0" w:color="auto"/>
        <w:left w:val="none" w:sz="0" w:space="0" w:color="auto"/>
        <w:bottom w:val="none" w:sz="0" w:space="0" w:color="auto"/>
        <w:right w:val="none" w:sz="0" w:space="0" w:color="auto"/>
      </w:divBdr>
      <w:divsChild>
        <w:div w:id="1694914453">
          <w:marLeft w:val="0"/>
          <w:marRight w:val="0"/>
          <w:marTop w:val="150"/>
          <w:marBottom w:val="0"/>
          <w:divBdr>
            <w:top w:val="none" w:sz="0" w:space="0" w:color="auto"/>
            <w:left w:val="none" w:sz="0" w:space="0" w:color="auto"/>
            <w:bottom w:val="none" w:sz="0" w:space="0" w:color="auto"/>
            <w:right w:val="none" w:sz="0" w:space="0" w:color="auto"/>
          </w:divBdr>
          <w:divsChild>
            <w:div w:id="201594227">
              <w:marLeft w:val="0"/>
              <w:marRight w:val="0"/>
              <w:marTop w:val="0"/>
              <w:marBottom w:val="0"/>
              <w:divBdr>
                <w:top w:val="none" w:sz="0" w:space="0" w:color="auto"/>
                <w:left w:val="none" w:sz="0" w:space="0" w:color="auto"/>
                <w:bottom w:val="none" w:sz="0" w:space="0" w:color="auto"/>
                <w:right w:val="none" w:sz="0" w:space="0" w:color="auto"/>
              </w:divBdr>
              <w:divsChild>
                <w:div w:id="20648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朱志强</dc:creator>
  <cp:keywords/>
  <dc:description/>
  <cp:lastModifiedBy>朱志强</cp:lastModifiedBy>
  <cp:revision>2</cp:revision>
  <dcterms:created xsi:type="dcterms:W3CDTF">2023-04-24T07:56:00Z</dcterms:created>
  <dcterms:modified xsi:type="dcterms:W3CDTF">2023-04-24T07:56:00Z</dcterms:modified>
</cp:coreProperties>
</file>